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07490C30"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rsidRPr="005A5862">
        <w:rPr>
          <w:bCs/>
          <w:noProof w:val="0"/>
          <w:sz w:val="24"/>
          <w:szCs w:val="24"/>
        </w:rPr>
        <w:tab/>
        <w:t>R2-</w:t>
      </w:r>
      <w:r w:rsidR="00B94C2C" w:rsidRPr="00B94C2C">
        <w:rPr>
          <w:bCs/>
          <w:noProof w:val="0"/>
          <w:sz w:val="24"/>
          <w:szCs w:val="24"/>
        </w:rPr>
        <w:t>2508321</w:t>
      </w:r>
    </w:p>
    <w:p w14:paraId="3041C890" w14:textId="5FA98F29" w:rsidR="00EC34CB" w:rsidRPr="005A5862" w:rsidRDefault="00844F57" w:rsidP="00EC34CB">
      <w:pPr>
        <w:pStyle w:val="Header"/>
        <w:tabs>
          <w:tab w:val="right" w:pos="9641"/>
        </w:tabs>
        <w:rPr>
          <w:rFonts w:eastAsia="SimSun"/>
          <w:bCs/>
          <w:sz w:val="24"/>
          <w:szCs w:val="24"/>
          <w:lang w:eastAsia="zh-CN"/>
        </w:rPr>
      </w:pPr>
      <w:r w:rsidRPr="004F4048">
        <w:rPr>
          <w:sz w:val="24"/>
        </w:rPr>
        <w:t>Dallas, USA, 17 – 21 November 2025</w:t>
      </w:r>
      <w:r w:rsidR="00EC34CB" w:rsidRPr="005A5862">
        <w:rPr>
          <w:sz w:val="24"/>
        </w:rPr>
        <w:tab/>
      </w:r>
    </w:p>
    <w:p w14:paraId="66B81926" w14:textId="77777777" w:rsidR="00EC34CB" w:rsidRDefault="00EC34CB" w:rsidP="00EC34CB">
      <w:pPr>
        <w:pStyle w:val="Header"/>
        <w:rPr>
          <w:bCs/>
          <w:noProof w:val="0"/>
          <w:sz w:val="24"/>
        </w:rPr>
      </w:pPr>
    </w:p>
    <w:p w14:paraId="3FA9A2AB" w14:textId="6464BA66"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94C2C">
        <w:rPr>
          <w:rFonts w:cs="Arial"/>
          <w:b/>
          <w:bCs/>
          <w:sz w:val="24"/>
          <w:lang w:eastAsia="ja-JP"/>
        </w:rPr>
        <w:t>10.3.2.1</w:t>
      </w:r>
    </w:p>
    <w:p w14:paraId="69D2481F" w14:textId="77777777"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37A33AB9"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4C2C" w:rsidRPr="00B94C2C">
        <w:rPr>
          <w:rFonts w:ascii="Arial" w:hAnsi="Arial" w:cs="Arial"/>
          <w:b/>
          <w:bCs/>
          <w:sz w:val="24"/>
        </w:rPr>
        <w:t>On 6G RRC modelling and connection management</w:t>
      </w:r>
    </w:p>
    <w:p w14:paraId="1709BC4D" w14:textId="2B694BCC"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94C2C" w:rsidRPr="00B94C2C">
        <w:rPr>
          <w:rFonts w:ascii="Arial" w:hAnsi="Arial" w:cs="Arial"/>
          <w:b/>
          <w:bCs/>
          <w:sz w:val="24"/>
        </w:rPr>
        <w:t>FS_6G_Radio</w:t>
      </w:r>
      <w:r w:rsidRPr="00112F1A">
        <w:rPr>
          <w:rFonts w:ascii="Arial" w:hAnsi="Arial" w:cs="Arial"/>
          <w:b/>
          <w:bCs/>
          <w:sz w:val="24"/>
        </w:rPr>
        <w:t xml:space="preserve"> </w:t>
      </w:r>
      <w:r>
        <w:rPr>
          <w:rFonts w:ascii="Arial" w:hAnsi="Arial" w:cs="Arial"/>
          <w:b/>
          <w:bCs/>
          <w:sz w:val="24"/>
        </w:rPr>
        <w:t xml:space="preserve">- Release </w:t>
      </w:r>
      <w:r w:rsidR="00B94C2C">
        <w:rPr>
          <w:rFonts w:ascii="Arial" w:hAnsi="Arial" w:cs="Arial"/>
          <w:b/>
          <w:bCs/>
          <w:sz w:val="24"/>
        </w:rPr>
        <w:t>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22D30C9B" w14:textId="216C2B17" w:rsidR="00EC34CB" w:rsidRDefault="00B94C2C" w:rsidP="00EC34CB">
      <w:r w:rsidRPr="00B94C2C">
        <w:t>This paper discusses the evolution of RRC state model over different generations of radio access technology, the need for RRC_INACTIVE state in 6G, potential areas to explore further to improve the RRC_INACTIVE state functionalities, need for energy-efficient user plane transmissions of small packets from RRC_INACTIVE state in 6G and study ways to improve some connection management procedures</w:t>
      </w:r>
      <w:r w:rsidR="00EC34CB">
        <w:t>.</w:t>
      </w:r>
    </w:p>
    <w:p w14:paraId="6BB3AAA0" w14:textId="780067C8" w:rsidR="00EC34CB" w:rsidRPr="006E13D1" w:rsidRDefault="00EC34CB" w:rsidP="00EC34CB">
      <w:pPr>
        <w:pStyle w:val="Heading1"/>
      </w:pPr>
      <w:r w:rsidRPr="006E13D1">
        <w:t>2</w:t>
      </w:r>
      <w:r w:rsidRPr="006E13D1">
        <w:tab/>
      </w:r>
      <w:r w:rsidR="00203C65">
        <w:t>Discussion</w:t>
      </w:r>
    </w:p>
    <w:p w14:paraId="66A59E47" w14:textId="49666314" w:rsidR="00EC34CB" w:rsidRPr="006E13D1" w:rsidRDefault="00EC34CB" w:rsidP="00EC34CB">
      <w:pPr>
        <w:pStyle w:val="Heading2"/>
      </w:pPr>
      <w:r>
        <w:t>2</w:t>
      </w:r>
      <w:r w:rsidRPr="006E13D1">
        <w:t>.1</w:t>
      </w:r>
      <w:r w:rsidRPr="006E13D1">
        <w:tab/>
      </w:r>
      <w:r w:rsidR="00203C65">
        <w:t>Background</w:t>
      </w:r>
    </w:p>
    <w:p w14:paraId="38099E4F" w14:textId="08260549" w:rsidR="00203C65" w:rsidRDefault="00203C65" w:rsidP="00EC34CB">
      <w:r w:rsidRPr="00203C65">
        <w:t xml:space="preserve">RAN2 started the study on 6G in RAN2#131bis. The following agreements were reached </w:t>
      </w:r>
      <w:r>
        <w:t xml:space="preserve">in RAN2#131bis </w:t>
      </w:r>
      <w:r w:rsidRPr="00203C65">
        <w:t>after discussing the RRC state model for 6G:</w:t>
      </w:r>
    </w:p>
    <w:p w14:paraId="2E88DED5" w14:textId="77777777" w:rsidR="00203C65" w:rsidRPr="00AD34C5" w:rsidRDefault="00203C65" w:rsidP="00203C65">
      <w:pPr>
        <w:pStyle w:val="Doc-text2"/>
        <w:pBdr>
          <w:top w:val="single" w:sz="4" w:space="1" w:color="auto"/>
          <w:left w:val="single" w:sz="4" w:space="4" w:color="auto"/>
          <w:bottom w:val="single" w:sz="4" w:space="1" w:color="auto"/>
          <w:right w:val="single" w:sz="4" w:space="4" w:color="auto"/>
        </w:pBdr>
        <w:rPr>
          <w:b/>
          <w:bCs/>
        </w:rPr>
      </w:pPr>
      <w:r w:rsidRPr="00AD34C5">
        <w:rPr>
          <w:b/>
          <w:bCs/>
        </w:rPr>
        <w:t xml:space="preserve">Agreements </w:t>
      </w:r>
    </w:p>
    <w:p w14:paraId="53D94C32" w14:textId="77777777" w:rsidR="00203C65" w:rsidRPr="004D3965" w:rsidRDefault="00203C65" w:rsidP="00203C65">
      <w:pPr>
        <w:pStyle w:val="Doc-text2"/>
        <w:pBdr>
          <w:top w:val="single" w:sz="4" w:space="1" w:color="auto"/>
          <w:left w:val="single" w:sz="4" w:space="4" w:color="auto"/>
          <w:bottom w:val="single" w:sz="4" w:space="1" w:color="auto"/>
          <w:right w:val="single" w:sz="4" w:space="4" w:color="auto"/>
        </w:pBdr>
      </w:pPr>
      <w:r>
        <w:t xml:space="preserve">Continue study </w:t>
      </w:r>
    </w:p>
    <w:p w14:paraId="524D0A8E" w14:textId="77777777" w:rsidR="00203C65" w:rsidRPr="008F1DC4" w:rsidRDefault="00203C65" w:rsidP="00203C65">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Idle mode </w:t>
      </w:r>
      <w:r>
        <w:t xml:space="preserve">– </w:t>
      </w:r>
    </w:p>
    <w:p w14:paraId="709AD51B" w14:textId="77777777" w:rsidR="00203C65" w:rsidRPr="008F1DC4" w:rsidRDefault="00203C65" w:rsidP="00203C65">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Connected mode </w:t>
      </w:r>
      <w:r>
        <w:t xml:space="preserve">– </w:t>
      </w:r>
    </w:p>
    <w:p w14:paraId="7EEE5FBF" w14:textId="77777777" w:rsidR="00203C65" w:rsidRPr="008F1DC4" w:rsidRDefault="00203C65" w:rsidP="00203C65">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7AB6080B" w14:textId="2D51D949" w:rsidR="00EC34CB" w:rsidRPr="006E13D1" w:rsidRDefault="00EC34CB" w:rsidP="00EC34CB">
      <w:r w:rsidRPr="006E13D1">
        <w:t xml:space="preserve">  </w:t>
      </w:r>
    </w:p>
    <w:p w14:paraId="4B97AAAD" w14:textId="4B267E25" w:rsidR="00EC34CB" w:rsidRPr="00F42493" w:rsidRDefault="00EC34CB" w:rsidP="00EC34CB">
      <w:pPr>
        <w:pStyle w:val="Heading2"/>
        <w:rPr>
          <w:lang w:val="da-DK"/>
        </w:rPr>
      </w:pPr>
      <w:r w:rsidRPr="00F42493">
        <w:rPr>
          <w:lang w:val="da-DK"/>
        </w:rPr>
        <w:t>2.2</w:t>
      </w:r>
      <w:r w:rsidRPr="00F42493">
        <w:rPr>
          <w:lang w:val="da-DK"/>
        </w:rPr>
        <w:tab/>
      </w:r>
      <w:r w:rsidR="00203C65" w:rsidRPr="00203C65">
        <w:rPr>
          <w:lang w:val="da-DK"/>
        </w:rPr>
        <w:t>RRC state model</w:t>
      </w:r>
    </w:p>
    <w:p w14:paraId="147B9667" w14:textId="773E54A9" w:rsidR="00EC34CB" w:rsidRDefault="00203C65" w:rsidP="00EC34CB">
      <w:pPr>
        <w:rPr>
          <w:lang w:val="da-DK"/>
        </w:rPr>
      </w:pPr>
      <w:r w:rsidRPr="00203C65">
        <w:rPr>
          <w:lang w:val="da-DK"/>
        </w:rPr>
        <w:t xml:space="preserve">The </w:t>
      </w:r>
      <w:r w:rsidR="00522310">
        <w:rPr>
          <w:lang w:val="da-DK"/>
        </w:rPr>
        <w:t xml:space="preserve">Figure 1 </w:t>
      </w:r>
      <w:r w:rsidRPr="00203C65">
        <w:rPr>
          <w:lang w:val="da-DK"/>
        </w:rPr>
        <w:t>shows the evolution of RRC state model from 2G to 5G. As can be seen from the figure the number of states increased from two in 2G to three when GPRS was introduced. Then, in UMTS it went to a multi-state model with multiple sub-states in RRC_CONNECTED but was eventually simplified in LTE with just two states. Later in LTE, with evolving services and use cases, we settled on a three-state model due to requirements for fast transition to a data activity state while still trying to have power savings benefit like in RRC_IDLE state. This three-state model was the baseline for 5G also. The fact that we had gone back and introduced a ‘power saving, yet a fast transitioning to data activity’ state in LTE is a good indication that the three-state model is still optimal to meet diverse services and use case requirements in 5G and the same applies to 6G also.</w:t>
      </w:r>
    </w:p>
    <w:p w14:paraId="075DFA33" w14:textId="479A2E9E" w:rsidR="00203C65" w:rsidRDefault="00203C65" w:rsidP="00EC34CB">
      <w:pPr>
        <w:rPr>
          <w:lang w:val="da-DK"/>
        </w:rPr>
      </w:pPr>
      <w:r w:rsidRPr="00203C65">
        <w:rPr>
          <w:lang w:val="da-DK"/>
        </w:rPr>
        <w:t>With a two-state RRC state model with sub-states, having a power saving sub-state in RRC_CONNECTED state or fast transition sub-state in RRC_IDLE essentially still maintain a third state but brings in complexity due to additional behaviour the sub-state brings to the parent state e.g., having a UE-based and network-controlled mobility in RRC_CONNECTED or having to save UE context in network for RRC_IDLE state. Integrating RRC_INACTIVE functionality as a sub-state within the RRC_IDLE or RRC_CONNECTED would also have new impacts to the core network signalling and UE context handling at core network</w:t>
      </w:r>
      <w:r>
        <w:rPr>
          <w:lang w:val="da-DK"/>
        </w:rPr>
        <w:t>.</w:t>
      </w:r>
    </w:p>
    <w:p w14:paraId="790A8F89" w14:textId="5C96451B" w:rsidR="00203C65" w:rsidRPr="00F42493" w:rsidRDefault="00203C65" w:rsidP="00EC34CB">
      <w:pPr>
        <w:rPr>
          <w:lang w:val="da-DK"/>
        </w:rPr>
      </w:pPr>
      <w:r>
        <w:rPr>
          <w:noProof/>
        </w:rPr>
        <w:lastRenderedPageBreak/>
        <w:drawing>
          <wp:inline distT="0" distB="0" distL="0" distR="0" wp14:anchorId="0BE5FF45" wp14:editId="117EA11B">
            <wp:extent cx="5786784" cy="1877698"/>
            <wp:effectExtent l="0" t="0" r="4445" b="8255"/>
            <wp:docPr id="1607090903"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90903" name="Picture 2" descr="A diagram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3364" cy="1896057"/>
                    </a:xfrm>
                    <a:prstGeom prst="rect">
                      <a:avLst/>
                    </a:prstGeom>
                    <a:noFill/>
                  </pic:spPr>
                </pic:pic>
              </a:graphicData>
            </a:graphic>
          </wp:inline>
        </w:drawing>
      </w:r>
    </w:p>
    <w:p w14:paraId="657B38EF" w14:textId="7347F79E" w:rsidR="00935424" w:rsidRPr="00935424" w:rsidRDefault="00935424" w:rsidP="00935424">
      <w:pPr>
        <w:pStyle w:val="TF"/>
        <w:rPr>
          <w:lang w:val="da-DK"/>
        </w:rPr>
      </w:pPr>
      <w:r>
        <w:rPr>
          <w:lang w:val="da-DK"/>
        </w:rPr>
        <w:t xml:space="preserve">Figure 1: </w:t>
      </w:r>
      <w:r w:rsidR="00BB716A">
        <w:rPr>
          <w:lang w:val="da-DK"/>
        </w:rPr>
        <w:t>E</w:t>
      </w:r>
      <w:r w:rsidRPr="00935424">
        <w:rPr>
          <w:lang w:val="da-DK"/>
        </w:rPr>
        <w:t>volution of RRC state model from 2G to 5G</w:t>
      </w:r>
    </w:p>
    <w:p w14:paraId="6445A1F1" w14:textId="71FBD730" w:rsidR="00EC34CB" w:rsidRPr="00F42493" w:rsidRDefault="00EC34CB" w:rsidP="00EC34CB">
      <w:pPr>
        <w:rPr>
          <w:lang w:val="da-DK"/>
        </w:rPr>
      </w:pPr>
      <w:r w:rsidRPr="00F42493">
        <w:rPr>
          <w:b/>
          <w:lang w:val="da-DK"/>
        </w:rPr>
        <w:t xml:space="preserve">Observation </w:t>
      </w:r>
      <w:r w:rsidR="00203C65">
        <w:rPr>
          <w:b/>
          <w:lang w:val="da-DK"/>
        </w:rPr>
        <w:t>1</w:t>
      </w:r>
      <w:r w:rsidRPr="00F42493">
        <w:rPr>
          <w:bCs/>
          <w:lang w:val="da-DK"/>
        </w:rPr>
        <w:t>:</w:t>
      </w:r>
      <w:r w:rsidRPr="00F42493">
        <w:rPr>
          <w:lang w:val="da-DK"/>
        </w:rPr>
        <w:t xml:space="preserve"> </w:t>
      </w:r>
      <w:r w:rsidR="00203C65" w:rsidRPr="00203C65">
        <w:rPr>
          <w:lang w:val="da-DK"/>
        </w:rPr>
        <w:t>The evolution path from 2G to 5G over the year had shown that a three-state RRC state model provides a good trade-off between complexity and the ability to meet diverse services and use case requirements</w:t>
      </w:r>
      <w:r w:rsidRPr="00F42493">
        <w:rPr>
          <w:lang w:val="da-DK"/>
        </w:rPr>
        <w:t>.</w:t>
      </w:r>
    </w:p>
    <w:p w14:paraId="5E62810D" w14:textId="4E2380F8" w:rsidR="00EC34CB" w:rsidRDefault="00EC34CB" w:rsidP="00EC34CB">
      <w:pPr>
        <w:rPr>
          <w:lang w:val="da-DK"/>
        </w:rPr>
      </w:pPr>
      <w:r w:rsidRPr="00F42493">
        <w:rPr>
          <w:b/>
          <w:lang w:val="da-DK"/>
        </w:rPr>
        <w:t xml:space="preserve">Proposal </w:t>
      </w:r>
      <w:r w:rsidR="00203C65">
        <w:rPr>
          <w:b/>
          <w:lang w:val="da-DK"/>
        </w:rPr>
        <w:t>1</w:t>
      </w:r>
      <w:r w:rsidRPr="00F42493">
        <w:rPr>
          <w:bCs/>
          <w:lang w:val="da-DK"/>
        </w:rPr>
        <w:t>:</w:t>
      </w:r>
      <w:r w:rsidRPr="00F42493">
        <w:rPr>
          <w:lang w:val="da-DK"/>
        </w:rPr>
        <w:t xml:space="preserve"> </w:t>
      </w:r>
      <w:r w:rsidR="00203C65" w:rsidRPr="00203C65">
        <w:rPr>
          <w:lang w:val="da-DK"/>
        </w:rPr>
        <w:t>Adopt a three-state RRC state model for 6G based on 5G RRC_IDLE, RRC_INACTIVE and RRC_CONNECTED functionalities and study further for improvements to the functionalities of the three-state RRC state model</w:t>
      </w:r>
      <w:r w:rsidRPr="00F42493">
        <w:rPr>
          <w:lang w:val="da-DK"/>
        </w:rPr>
        <w:t>.</w:t>
      </w:r>
    </w:p>
    <w:p w14:paraId="40483921" w14:textId="0C502193" w:rsidR="00E82E19" w:rsidRDefault="00E82E19" w:rsidP="00EC34CB">
      <w:pPr>
        <w:rPr>
          <w:lang w:val="da-DK"/>
        </w:rPr>
      </w:pPr>
      <w:r w:rsidRPr="00E82E19">
        <w:rPr>
          <w:lang w:val="da-DK"/>
        </w:rPr>
        <w:t>In terms of the functions or behaviours of 5G RRC states, the table below illustrates the differences (and similarities):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01"/>
        <w:gridCol w:w="1842"/>
        <w:gridCol w:w="3399"/>
      </w:tblGrid>
      <w:tr w:rsidR="00534448" w:rsidRPr="00C12D2A" w14:paraId="747C7FDF" w14:textId="77777777" w:rsidTr="00E541F7">
        <w:tc>
          <w:tcPr>
            <w:tcW w:w="2689" w:type="dxa"/>
          </w:tcPr>
          <w:p w14:paraId="1BB808DB" w14:textId="77777777" w:rsidR="00534448" w:rsidRPr="00C12D2A" w:rsidRDefault="00534448" w:rsidP="00E541F7">
            <w:pPr>
              <w:rPr>
                <w:b/>
                <w:bCs/>
                <w:u w:val="single"/>
              </w:rPr>
            </w:pPr>
            <w:r w:rsidRPr="00C12D2A">
              <w:rPr>
                <w:b/>
                <w:bCs/>
                <w:u w:val="single"/>
              </w:rPr>
              <w:t>Requirement</w:t>
            </w:r>
          </w:p>
        </w:tc>
        <w:tc>
          <w:tcPr>
            <w:tcW w:w="1701" w:type="dxa"/>
          </w:tcPr>
          <w:p w14:paraId="7E3888D4" w14:textId="77777777" w:rsidR="00534448" w:rsidRPr="00C12D2A" w:rsidRDefault="00534448" w:rsidP="00E541F7">
            <w:pPr>
              <w:jc w:val="center"/>
              <w:rPr>
                <w:b/>
                <w:bCs/>
                <w:u w:val="single"/>
              </w:rPr>
            </w:pPr>
            <w:r>
              <w:rPr>
                <w:b/>
                <w:bCs/>
                <w:u w:val="single"/>
              </w:rPr>
              <w:t>RRC_</w:t>
            </w:r>
            <w:r w:rsidRPr="00C12D2A">
              <w:rPr>
                <w:b/>
                <w:bCs/>
                <w:u w:val="single"/>
              </w:rPr>
              <w:t>IDLE</w:t>
            </w:r>
          </w:p>
        </w:tc>
        <w:tc>
          <w:tcPr>
            <w:tcW w:w="1842" w:type="dxa"/>
          </w:tcPr>
          <w:p w14:paraId="59E633F6" w14:textId="77777777" w:rsidR="00534448" w:rsidRPr="00C12D2A" w:rsidRDefault="00534448" w:rsidP="00E541F7">
            <w:pPr>
              <w:jc w:val="center"/>
              <w:rPr>
                <w:b/>
                <w:bCs/>
                <w:u w:val="single"/>
              </w:rPr>
            </w:pPr>
            <w:r>
              <w:rPr>
                <w:b/>
                <w:bCs/>
                <w:u w:val="single"/>
              </w:rPr>
              <w:t>RRC_</w:t>
            </w:r>
            <w:r w:rsidRPr="00C12D2A">
              <w:rPr>
                <w:b/>
                <w:bCs/>
                <w:u w:val="single"/>
              </w:rPr>
              <w:t>INACTIVE</w:t>
            </w:r>
          </w:p>
        </w:tc>
        <w:tc>
          <w:tcPr>
            <w:tcW w:w="3399" w:type="dxa"/>
          </w:tcPr>
          <w:p w14:paraId="6F644373" w14:textId="77777777" w:rsidR="00534448" w:rsidRPr="00C12D2A" w:rsidRDefault="00534448" w:rsidP="00E541F7">
            <w:pPr>
              <w:jc w:val="center"/>
              <w:rPr>
                <w:b/>
                <w:bCs/>
                <w:u w:val="single"/>
              </w:rPr>
            </w:pPr>
            <w:r>
              <w:rPr>
                <w:b/>
                <w:bCs/>
                <w:u w:val="single"/>
              </w:rPr>
              <w:t>RRC_</w:t>
            </w:r>
            <w:r w:rsidRPr="00C12D2A">
              <w:rPr>
                <w:b/>
                <w:bCs/>
                <w:u w:val="single"/>
              </w:rPr>
              <w:t>CONNECTED</w:t>
            </w:r>
          </w:p>
        </w:tc>
      </w:tr>
      <w:tr w:rsidR="00534448" w:rsidRPr="00C12D2A" w14:paraId="37AFC62E" w14:textId="77777777" w:rsidTr="00E541F7">
        <w:tc>
          <w:tcPr>
            <w:tcW w:w="2689" w:type="dxa"/>
          </w:tcPr>
          <w:p w14:paraId="674279D5" w14:textId="77777777" w:rsidR="00534448" w:rsidRPr="00C12D2A" w:rsidRDefault="00534448" w:rsidP="00E541F7">
            <w:pPr>
              <w:rPr>
                <w:b/>
                <w:bCs/>
              </w:rPr>
            </w:pPr>
            <w:r w:rsidRPr="00C12D2A">
              <w:rPr>
                <w:b/>
                <w:bCs/>
              </w:rPr>
              <w:t>User plane operation</w:t>
            </w:r>
          </w:p>
        </w:tc>
        <w:tc>
          <w:tcPr>
            <w:tcW w:w="1701" w:type="dxa"/>
          </w:tcPr>
          <w:p w14:paraId="7C48C8E7" w14:textId="77777777" w:rsidR="00534448" w:rsidRPr="005D6F81" w:rsidRDefault="00534448" w:rsidP="00E541F7">
            <w:pPr>
              <w:jc w:val="center"/>
            </w:pPr>
            <w:r w:rsidRPr="005D6F81">
              <w:t>No (state transition needed)</w:t>
            </w:r>
          </w:p>
        </w:tc>
        <w:tc>
          <w:tcPr>
            <w:tcW w:w="1842" w:type="dxa"/>
            <w:shd w:val="clear" w:color="auto" w:fill="E2EFD9" w:themeFill="accent6" w:themeFillTint="33"/>
          </w:tcPr>
          <w:p w14:paraId="0F502EAC" w14:textId="77777777" w:rsidR="00534448" w:rsidRPr="005D6F81" w:rsidRDefault="00534448" w:rsidP="00E541F7">
            <w:pPr>
              <w:jc w:val="center"/>
            </w:pPr>
            <w:r w:rsidRPr="005D6F81">
              <w:t>Yes (SDT)</w:t>
            </w:r>
          </w:p>
        </w:tc>
        <w:tc>
          <w:tcPr>
            <w:tcW w:w="3399" w:type="dxa"/>
            <w:shd w:val="clear" w:color="auto" w:fill="E2EFD9" w:themeFill="accent6" w:themeFillTint="33"/>
          </w:tcPr>
          <w:p w14:paraId="121B2D91" w14:textId="77777777" w:rsidR="00534448" w:rsidRPr="005D6F81" w:rsidRDefault="00534448" w:rsidP="00E541F7">
            <w:pPr>
              <w:jc w:val="center"/>
            </w:pPr>
            <w:r w:rsidRPr="005D6F81">
              <w:t>Yes (state purpose)</w:t>
            </w:r>
          </w:p>
        </w:tc>
      </w:tr>
      <w:tr w:rsidR="00534448" w:rsidRPr="00C12D2A" w14:paraId="17A89254" w14:textId="77777777" w:rsidTr="00E541F7">
        <w:tc>
          <w:tcPr>
            <w:tcW w:w="2689" w:type="dxa"/>
          </w:tcPr>
          <w:p w14:paraId="6D529685" w14:textId="77777777" w:rsidR="00534448" w:rsidRPr="00C12D2A" w:rsidRDefault="00534448" w:rsidP="00E541F7">
            <w:pPr>
              <w:rPr>
                <w:b/>
                <w:bCs/>
              </w:rPr>
            </w:pPr>
            <w:r w:rsidRPr="00C12D2A">
              <w:rPr>
                <w:b/>
                <w:bCs/>
              </w:rPr>
              <w:t xml:space="preserve">AS security </w:t>
            </w:r>
          </w:p>
        </w:tc>
        <w:tc>
          <w:tcPr>
            <w:tcW w:w="1701" w:type="dxa"/>
          </w:tcPr>
          <w:p w14:paraId="146554EB" w14:textId="77777777" w:rsidR="00534448" w:rsidRPr="005D6F81" w:rsidRDefault="00534448" w:rsidP="00E541F7">
            <w:pPr>
              <w:jc w:val="center"/>
            </w:pPr>
            <w:r w:rsidRPr="005D6F81">
              <w:t>No (state transition needed)</w:t>
            </w:r>
          </w:p>
        </w:tc>
        <w:tc>
          <w:tcPr>
            <w:tcW w:w="1842" w:type="dxa"/>
            <w:shd w:val="clear" w:color="auto" w:fill="E2EFD9" w:themeFill="accent6" w:themeFillTint="33"/>
          </w:tcPr>
          <w:p w14:paraId="0E7784BB" w14:textId="77777777" w:rsidR="00534448" w:rsidRPr="005D6F81" w:rsidRDefault="00534448" w:rsidP="00E541F7">
            <w:pPr>
              <w:jc w:val="center"/>
            </w:pPr>
            <w:r w:rsidRPr="005D6F81">
              <w:t>Yes (SDT / resume)</w:t>
            </w:r>
          </w:p>
        </w:tc>
        <w:tc>
          <w:tcPr>
            <w:tcW w:w="3399" w:type="dxa"/>
            <w:shd w:val="clear" w:color="auto" w:fill="E2EFD9" w:themeFill="accent6" w:themeFillTint="33"/>
          </w:tcPr>
          <w:p w14:paraId="1A2BA6BE" w14:textId="77777777" w:rsidR="00534448" w:rsidRPr="005D6F81" w:rsidRDefault="00534448" w:rsidP="00E541F7">
            <w:pPr>
              <w:jc w:val="center"/>
            </w:pPr>
            <w:r w:rsidRPr="005D6F81">
              <w:t>Yes (requires activation)</w:t>
            </w:r>
          </w:p>
        </w:tc>
      </w:tr>
      <w:tr w:rsidR="00534448" w:rsidRPr="00C12D2A" w14:paraId="05F5588B" w14:textId="77777777" w:rsidTr="00E541F7">
        <w:tc>
          <w:tcPr>
            <w:tcW w:w="2689" w:type="dxa"/>
          </w:tcPr>
          <w:p w14:paraId="3902690C" w14:textId="77777777" w:rsidR="00534448" w:rsidRPr="00C12D2A" w:rsidRDefault="00534448" w:rsidP="00E541F7">
            <w:pPr>
              <w:rPr>
                <w:b/>
                <w:bCs/>
              </w:rPr>
            </w:pPr>
            <w:r w:rsidRPr="00C12D2A">
              <w:rPr>
                <w:b/>
                <w:bCs/>
              </w:rPr>
              <w:t>Power saving</w:t>
            </w:r>
          </w:p>
        </w:tc>
        <w:tc>
          <w:tcPr>
            <w:tcW w:w="3543" w:type="dxa"/>
            <w:gridSpan w:val="2"/>
            <w:shd w:val="clear" w:color="auto" w:fill="E2EFD9" w:themeFill="accent6" w:themeFillTint="33"/>
          </w:tcPr>
          <w:p w14:paraId="2C84C49B" w14:textId="77777777" w:rsidR="00534448" w:rsidRPr="005D6F81" w:rsidRDefault="00534448" w:rsidP="00E541F7">
            <w:pPr>
              <w:jc w:val="center"/>
            </w:pPr>
            <w:r w:rsidRPr="005D6F81">
              <w:t xml:space="preserve">Yes (paging DRX, </w:t>
            </w:r>
            <w:r>
              <w:t xml:space="preserve">eDRX, </w:t>
            </w:r>
            <w:r w:rsidRPr="005D6F81">
              <w:t>UE-based mobility)</w:t>
            </w:r>
          </w:p>
        </w:tc>
        <w:tc>
          <w:tcPr>
            <w:tcW w:w="3399" w:type="dxa"/>
            <w:shd w:val="clear" w:color="auto" w:fill="E2EFD9" w:themeFill="accent6" w:themeFillTint="33"/>
          </w:tcPr>
          <w:p w14:paraId="7C774094" w14:textId="77777777" w:rsidR="00534448" w:rsidRPr="005D6F81" w:rsidRDefault="00534448" w:rsidP="00E541F7">
            <w:pPr>
              <w:jc w:val="center"/>
            </w:pPr>
            <w:r w:rsidRPr="005D6F81">
              <w:t>Yes (cDRX, bandwidth adaptation, SCell deactivation, …)</w:t>
            </w:r>
          </w:p>
        </w:tc>
      </w:tr>
      <w:tr w:rsidR="00534448" w:rsidRPr="00C12D2A" w14:paraId="7946FBB9" w14:textId="77777777" w:rsidTr="00E541F7">
        <w:tc>
          <w:tcPr>
            <w:tcW w:w="2689" w:type="dxa"/>
          </w:tcPr>
          <w:p w14:paraId="305279D4" w14:textId="77777777" w:rsidR="00534448" w:rsidRPr="00C12D2A" w:rsidRDefault="00534448" w:rsidP="00E541F7">
            <w:pPr>
              <w:rPr>
                <w:b/>
                <w:bCs/>
              </w:rPr>
            </w:pPr>
            <w:r w:rsidRPr="00C12D2A">
              <w:rPr>
                <w:b/>
                <w:bCs/>
              </w:rPr>
              <w:t>Paging</w:t>
            </w:r>
          </w:p>
        </w:tc>
        <w:tc>
          <w:tcPr>
            <w:tcW w:w="1701" w:type="dxa"/>
            <w:shd w:val="clear" w:color="auto" w:fill="E2EFD9" w:themeFill="accent6" w:themeFillTint="33"/>
          </w:tcPr>
          <w:p w14:paraId="67188FBB" w14:textId="77777777" w:rsidR="00534448" w:rsidRPr="005D6F81" w:rsidRDefault="00534448" w:rsidP="00E541F7">
            <w:pPr>
              <w:jc w:val="center"/>
            </w:pPr>
            <w:r w:rsidRPr="005D6F81">
              <w:t>Yes (CN-based)</w:t>
            </w:r>
          </w:p>
        </w:tc>
        <w:tc>
          <w:tcPr>
            <w:tcW w:w="1842" w:type="dxa"/>
            <w:shd w:val="clear" w:color="auto" w:fill="E2EFD9" w:themeFill="accent6" w:themeFillTint="33"/>
          </w:tcPr>
          <w:p w14:paraId="344EF158" w14:textId="77777777" w:rsidR="00534448" w:rsidRPr="005D6F81" w:rsidRDefault="00534448" w:rsidP="00E541F7">
            <w:pPr>
              <w:jc w:val="center"/>
            </w:pPr>
            <w:r w:rsidRPr="005D6F81">
              <w:t>Yes (RAN-based)</w:t>
            </w:r>
          </w:p>
        </w:tc>
        <w:tc>
          <w:tcPr>
            <w:tcW w:w="3399" w:type="dxa"/>
            <w:shd w:val="clear" w:color="auto" w:fill="E2EFD9" w:themeFill="accent6" w:themeFillTint="33"/>
          </w:tcPr>
          <w:p w14:paraId="538D92D6" w14:textId="77777777" w:rsidR="00534448" w:rsidRPr="005D6F81" w:rsidRDefault="00534448" w:rsidP="00E541F7">
            <w:pPr>
              <w:jc w:val="center"/>
            </w:pPr>
            <w:r w:rsidRPr="005D6F81">
              <w:t>Yes (</w:t>
            </w:r>
            <w:r>
              <w:t>Paging DCI for SI change/PWS</w:t>
            </w:r>
            <w:r w:rsidRPr="005D6F81">
              <w:t>.)</w:t>
            </w:r>
          </w:p>
        </w:tc>
      </w:tr>
      <w:tr w:rsidR="00534448" w:rsidRPr="00C12D2A" w14:paraId="18AD2024" w14:textId="77777777" w:rsidTr="00E541F7">
        <w:tc>
          <w:tcPr>
            <w:tcW w:w="2689" w:type="dxa"/>
          </w:tcPr>
          <w:p w14:paraId="3333DC32" w14:textId="77777777" w:rsidR="00534448" w:rsidRPr="00C12D2A" w:rsidRDefault="00534448" w:rsidP="00E541F7">
            <w:pPr>
              <w:rPr>
                <w:b/>
                <w:bCs/>
              </w:rPr>
            </w:pPr>
            <w:r w:rsidRPr="00C12D2A">
              <w:rPr>
                <w:b/>
                <w:bCs/>
              </w:rPr>
              <w:t>System information</w:t>
            </w:r>
          </w:p>
        </w:tc>
        <w:tc>
          <w:tcPr>
            <w:tcW w:w="6942" w:type="dxa"/>
            <w:gridSpan w:val="3"/>
            <w:shd w:val="clear" w:color="auto" w:fill="E2EFD9" w:themeFill="accent6" w:themeFillTint="33"/>
          </w:tcPr>
          <w:p w14:paraId="67934AE5" w14:textId="77777777" w:rsidR="00534448" w:rsidRPr="005D6F81" w:rsidRDefault="00534448" w:rsidP="00E541F7">
            <w:pPr>
              <w:jc w:val="center"/>
            </w:pPr>
            <w:r w:rsidRPr="005D6F81">
              <w:t>Yes (PWS/CMAS/ETWS and cell camping)</w:t>
            </w:r>
          </w:p>
        </w:tc>
      </w:tr>
      <w:tr w:rsidR="00534448" w:rsidRPr="00C12D2A" w14:paraId="4C6F8A8E" w14:textId="77777777" w:rsidTr="00E541F7">
        <w:tc>
          <w:tcPr>
            <w:tcW w:w="2689" w:type="dxa"/>
          </w:tcPr>
          <w:p w14:paraId="44B6BC9A" w14:textId="77777777" w:rsidR="00534448" w:rsidRPr="00C12D2A" w:rsidRDefault="00534448" w:rsidP="00E541F7">
            <w:pPr>
              <w:rPr>
                <w:b/>
                <w:bCs/>
              </w:rPr>
            </w:pPr>
            <w:r w:rsidRPr="00C12D2A">
              <w:rPr>
                <w:b/>
                <w:bCs/>
              </w:rPr>
              <w:t>RRC configuration</w:t>
            </w:r>
          </w:p>
        </w:tc>
        <w:tc>
          <w:tcPr>
            <w:tcW w:w="1701" w:type="dxa"/>
          </w:tcPr>
          <w:p w14:paraId="316E2A47" w14:textId="77777777" w:rsidR="00534448" w:rsidRPr="005D6F81" w:rsidRDefault="00534448" w:rsidP="00E541F7">
            <w:pPr>
              <w:jc w:val="center"/>
            </w:pPr>
            <w:r w:rsidRPr="005D6F81">
              <w:t>No (only SI changes)</w:t>
            </w:r>
          </w:p>
        </w:tc>
        <w:tc>
          <w:tcPr>
            <w:tcW w:w="1842" w:type="dxa"/>
            <w:shd w:val="clear" w:color="auto" w:fill="E2EFD9" w:themeFill="accent6" w:themeFillTint="33"/>
          </w:tcPr>
          <w:p w14:paraId="6A58A076" w14:textId="77777777" w:rsidR="00534448" w:rsidRPr="005D6F81" w:rsidRDefault="00534448" w:rsidP="00E541F7">
            <w:pPr>
              <w:jc w:val="center"/>
            </w:pPr>
            <w:r w:rsidRPr="005D6F81">
              <w:t xml:space="preserve">Yes (SI + previous RRC config) </w:t>
            </w:r>
          </w:p>
        </w:tc>
        <w:tc>
          <w:tcPr>
            <w:tcW w:w="3399" w:type="dxa"/>
            <w:shd w:val="clear" w:color="auto" w:fill="E2EFD9" w:themeFill="accent6" w:themeFillTint="33"/>
          </w:tcPr>
          <w:p w14:paraId="6510B152" w14:textId="77777777" w:rsidR="00534448" w:rsidRPr="005D6F81" w:rsidRDefault="00534448" w:rsidP="00E541F7">
            <w:pPr>
              <w:jc w:val="center"/>
            </w:pPr>
            <w:r w:rsidRPr="005D6F81">
              <w:t>Yes (NW control)</w:t>
            </w:r>
          </w:p>
        </w:tc>
      </w:tr>
      <w:tr w:rsidR="00534448" w:rsidRPr="00C12D2A" w14:paraId="4FA5FEAF" w14:textId="77777777" w:rsidTr="00E541F7">
        <w:tc>
          <w:tcPr>
            <w:tcW w:w="2689" w:type="dxa"/>
          </w:tcPr>
          <w:p w14:paraId="6E233569" w14:textId="77777777" w:rsidR="00534448" w:rsidRPr="00C12D2A" w:rsidRDefault="00534448" w:rsidP="00E541F7">
            <w:pPr>
              <w:rPr>
                <w:b/>
                <w:bCs/>
              </w:rPr>
            </w:pPr>
            <w:r w:rsidRPr="00C12D2A">
              <w:rPr>
                <w:b/>
                <w:bCs/>
              </w:rPr>
              <w:t>Control plane operation (e.g. mobility)</w:t>
            </w:r>
          </w:p>
        </w:tc>
        <w:tc>
          <w:tcPr>
            <w:tcW w:w="3543" w:type="dxa"/>
            <w:gridSpan w:val="2"/>
          </w:tcPr>
          <w:p w14:paraId="57C4F674" w14:textId="77777777" w:rsidR="00534448" w:rsidRPr="005D6F81" w:rsidRDefault="00534448" w:rsidP="00E541F7">
            <w:pPr>
              <w:jc w:val="center"/>
            </w:pPr>
            <w:r w:rsidRPr="005D6F81">
              <w:t>NW-assisted (i.e. cell selection/reselection for mobility)</w:t>
            </w:r>
          </w:p>
        </w:tc>
        <w:tc>
          <w:tcPr>
            <w:tcW w:w="3399" w:type="dxa"/>
          </w:tcPr>
          <w:p w14:paraId="3A2F9CFA" w14:textId="77777777" w:rsidR="00534448" w:rsidRPr="005D6F81" w:rsidRDefault="00534448" w:rsidP="00E541F7">
            <w:pPr>
              <w:jc w:val="center"/>
            </w:pPr>
            <w:r w:rsidRPr="005D6F81">
              <w:t>NW-controlled (i.e. handovers for mobility, RRC control of connection)</w:t>
            </w:r>
          </w:p>
        </w:tc>
      </w:tr>
      <w:tr w:rsidR="00534448" w:rsidRPr="00C12D2A" w14:paraId="3B4F48EC" w14:textId="77777777" w:rsidTr="00E541F7">
        <w:tc>
          <w:tcPr>
            <w:tcW w:w="2689" w:type="dxa"/>
          </w:tcPr>
          <w:p w14:paraId="2E284D93" w14:textId="77777777" w:rsidR="00534448" w:rsidRPr="00C12D2A" w:rsidRDefault="00534448" w:rsidP="00E541F7">
            <w:pPr>
              <w:rPr>
                <w:b/>
                <w:bCs/>
              </w:rPr>
            </w:pPr>
            <w:r w:rsidRPr="00C12D2A">
              <w:rPr>
                <w:b/>
                <w:bCs/>
              </w:rPr>
              <w:t xml:space="preserve">Stored UE context </w:t>
            </w:r>
          </w:p>
        </w:tc>
        <w:tc>
          <w:tcPr>
            <w:tcW w:w="1701" w:type="dxa"/>
          </w:tcPr>
          <w:p w14:paraId="5B34DD9D" w14:textId="77777777" w:rsidR="00534448" w:rsidRPr="005D6F81" w:rsidRDefault="00534448" w:rsidP="00E541F7">
            <w:pPr>
              <w:jc w:val="center"/>
            </w:pPr>
            <w:r w:rsidRPr="005D6F81">
              <w:t>No NAS or AS context (Initial attach)</w:t>
            </w:r>
          </w:p>
          <w:p w14:paraId="1626A861" w14:textId="77777777" w:rsidR="00534448" w:rsidRPr="005D6F81" w:rsidRDefault="00534448" w:rsidP="00E541F7">
            <w:pPr>
              <w:jc w:val="center"/>
            </w:pPr>
            <w:r w:rsidRPr="005D6F81">
              <w:t>NAS (subsequent RRC connections)</w:t>
            </w:r>
          </w:p>
        </w:tc>
        <w:tc>
          <w:tcPr>
            <w:tcW w:w="1842" w:type="dxa"/>
            <w:shd w:val="clear" w:color="auto" w:fill="E2EFD9" w:themeFill="accent6" w:themeFillTint="33"/>
          </w:tcPr>
          <w:p w14:paraId="64164AA2" w14:textId="77777777" w:rsidR="00534448" w:rsidRPr="005D6F81" w:rsidRDefault="00534448" w:rsidP="00E541F7">
            <w:pPr>
              <w:jc w:val="center"/>
            </w:pPr>
            <w:r w:rsidRPr="005D6F81">
              <w:t xml:space="preserve">NAS context + stored AS configuration </w:t>
            </w:r>
          </w:p>
        </w:tc>
        <w:tc>
          <w:tcPr>
            <w:tcW w:w="3399" w:type="dxa"/>
            <w:shd w:val="clear" w:color="auto" w:fill="E2EFD9" w:themeFill="accent6" w:themeFillTint="33"/>
          </w:tcPr>
          <w:p w14:paraId="463A07EF" w14:textId="77777777" w:rsidR="00534448" w:rsidRPr="005D6F81" w:rsidRDefault="00534448" w:rsidP="00E541F7">
            <w:pPr>
              <w:jc w:val="center"/>
            </w:pPr>
            <w:r w:rsidRPr="005D6F81">
              <w:t>NAS + AS contexts</w:t>
            </w:r>
          </w:p>
        </w:tc>
      </w:tr>
    </w:tbl>
    <w:p w14:paraId="1155BCEA" w14:textId="604EB433" w:rsidR="00E82E19" w:rsidRDefault="0022727D" w:rsidP="0022727D">
      <w:pPr>
        <w:pStyle w:val="TF"/>
        <w:rPr>
          <w:lang w:val="da-DK"/>
        </w:rPr>
      </w:pPr>
      <w:r w:rsidRPr="0022727D">
        <w:rPr>
          <w:lang w:val="da-DK"/>
        </w:rPr>
        <w:t>Table 1</w:t>
      </w:r>
      <w:r w:rsidR="00935424">
        <w:rPr>
          <w:lang w:val="da-DK"/>
        </w:rPr>
        <w:t>:</w:t>
      </w:r>
      <w:r w:rsidRPr="0022727D">
        <w:rPr>
          <w:lang w:val="da-DK"/>
        </w:rPr>
        <w:t xml:space="preserve"> Simplified Comparison of RRC state functions</w:t>
      </w:r>
    </w:p>
    <w:p w14:paraId="6AFC2E23" w14:textId="271CE3AE" w:rsidR="006E463C" w:rsidRDefault="006E463C" w:rsidP="00EC34CB">
      <w:pPr>
        <w:rPr>
          <w:lang w:val="da-DK"/>
        </w:rPr>
      </w:pPr>
      <w:r w:rsidRPr="006E463C">
        <w:rPr>
          <w:lang w:val="da-DK"/>
        </w:rPr>
        <w:t>As the Table 1 illustrates, RRC_INACTIVE state has some commonality with both RRC_IDLE and RRC_CONNECTED state in terms of the supported functions or the function objectives while not being exactly the same solution</w:t>
      </w:r>
      <w:r>
        <w:rPr>
          <w:lang w:val="da-DK"/>
        </w:rPr>
        <w:t>.</w:t>
      </w:r>
    </w:p>
    <w:p w14:paraId="4F3C6F9E" w14:textId="1FD09E85" w:rsidR="006E463C" w:rsidRPr="00F42493" w:rsidRDefault="006E463C" w:rsidP="006E463C">
      <w:pPr>
        <w:rPr>
          <w:lang w:val="da-DK"/>
        </w:rPr>
      </w:pPr>
      <w:r w:rsidRPr="00F42493">
        <w:rPr>
          <w:b/>
          <w:lang w:val="da-DK"/>
        </w:rPr>
        <w:t xml:space="preserve">Observation </w:t>
      </w:r>
      <w:r>
        <w:rPr>
          <w:b/>
          <w:lang w:val="da-DK"/>
        </w:rPr>
        <w:t>2</w:t>
      </w:r>
      <w:r w:rsidRPr="00F42493">
        <w:rPr>
          <w:bCs/>
          <w:lang w:val="da-DK"/>
        </w:rPr>
        <w:t>:</w:t>
      </w:r>
      <w:r w:rsidRPr="00F42493">
        <w:rPr>
          <w:lang w:val="da-DK"/>
        </w:rPr>
        <w:t xml:space="preserve"> </w:t>
      </w:r>
      <w:r w:rsidRPr="006E463C">
        <w:rPr>
          <w:lang w:val="da-DK"/>
        </w:rPr>
        <w:t>Any unique state that has both power savings like RRC_IDLE and data activity like RRC_CONNECTED is bound to have some overlap in functionalities with other states</w:t>
      </w:r>
      <w:r w:rsidRPr="00F42493">
        <w:rPr>
          <w:lang w:val="da-DK"/>
        </w:rPr>
        <w:t>.</w:t>
      </w:r>
    </w:p>
    <w:p w14:paraId="5C92F270" w14:textId="0CDCF1EE" w:rsidR="006E463C" w:rsidRDefault="006E463C" w:rsidP="006E463C">
      <w:pPr>
        <w:rPr>
          <w:lang w:val="da-DK"/>
        </w:rPr>
      </w:pPr>
      <w:r w:rsidRPr="00F42493">
        <w:rPr>
          <w:b/>
          <w:lang w:val="da-DK"/>
        </w:rPr>
        <w:t xml:space="preserve">Proposal </w:t>
      </w:r>
      <w:r>
        <w:rPr>
          <w:b/>
          <w:lang w:val="da-DK"/>
        </w:rPr>
        <w:t>2</w:t>
      </w:r>
      <w:r w:rsidRPr="00F42493">
        <w:rPr>
          <w:bCs/>
          <w:lang w:val="da-DK"/>
        </w:rPr>
        <w:t>:</w:t>
      </w:r>
      <w:r w:rsidRPr="00F42493">
        <w:rPr>
          <w:lang w:val="da-DK"/>
        </w:rPr>
        <w:t xml:space="preserve"> </w:t>
      </w:r>
      <w:r w:rsidRPr="006E463C">
        <w:rPr>
          <w:lang w:val="da-DK"/>
        </w:rPr>
        <w:t>Study if the RRC_INACTIVE state can be made to support unique value-added functionality or if existing inactive functionalities can be enhanced to make it simpler</w:t>
      </w:r>
      <w:r w:rsidRPr="00F42493">
        <w:rPr>
          <w:lang w:val="da-DK"/>
        </w:rPr>
        <w:t>.</w:t>
      </w:r>
    </w:p>
    <w:p w14:paraId="60253DD5" w14:textId="07660782" w:rsidR="00D05D71" w:rsidRPr="00F42493" w:rsidRDefault="00D05D71" w:rsidP="00D05D71">
      <w:pPr>
        <w:pStyle w:val="Heading2"/>
        <w:rPr>
          <w:lang w:val="da-DK"/>
        </w:rPr>
      </w:pPr>
      <w:r w:rsidRPr="00F42493">
        <w:rPr>
          <w:lang w:val="da-DK"/>
        </w:rPr>
        <w:lastRenderedPageBreak/>
        <w:t>2.</w:t>
      </w:r>
      <w:r>
        <w:rPr>
          <w:lang w:val="da-DK"/>
        </w:rPr>
        <w:t>3</w:t>
      </w:r>
      <w:r w:rsidRPr="00F42493">
        <w:rPr>
          <w:lang w:val="da-DK"/>
        </w:rPr>
        <w:tab/>
      </w:r>
      <w:r w:rsidRPr="00D05D71">
        <w:rPr>
          <w:lang w:val="da-DK"/>
        </w:rPr>
        <w:t>RRC_INACTIVE state in 6G</w:t>
      </w:r>
    </w:p>
    <w:p w14:paraId="0FC1F4BD" w14:textId="2DD9E5D6" w:rsidR="00D05D71" w:rsidRPr="00D05D71" w:rsidRDefault="00D05D71" w:rsidP="00D05D71">
      <w:pPr>
        <w:rPr>
          <w:b/>
          <w:bCs/>
          <w:lang w:val="da-DK"/>
        </w:rPr>
      </w:pPr>
      <w:r w:rsidRPr="00D05D71">
        <w:rPr>
          <w:b/>
          <w:bCs/>
          <w:lang w:val="da-DK"/>
        </w:rPr>
        <w:t>Benefits of RRC_INACTIVE state in 6G:</w:t>
      </w:r>
    </w:p>
    <w:p w14:paraId="35CDD69E" w14:textId="77777777" w:rsidR="00D05D71" w:rsidRPr="00D05D71" w:rsidRDefault="00D05D71" w:rsidP="00D05D71">
      <w:pPr>
        <w:pStyle w:val="B1"/>
        <w:rPr>
          <w:lang w:val="da-DK"/>
        </w:rPr>
      </w:pPr>
      <w:r w:rsidRPr="00D05D71">
        <w:rPr>
          <w:lang w:val="da-DK"/>
        </w:rPr>
        <w:t>•</w:t>
      </w:r>
      <w:r w:rsidRPr="00D05D71">
        <w:rPr>
          <w:lang w:val="da-DK"/>
        </w:rPr>
        <w:tab/>
      </w:r>
      <w:r w:rsidRPr="00D05D71">
        <w:t>Reduced</w:t>
      </w:r>
      <w:r w:rsidRPr="00D05D71">
        <w:rPr>
          <w:lang w:val="da-DK"/>
        </w:rPr>
        <w:t xml:space="preserve"> Latency for Connection Resume: It was designed to decrease the time taken for UE to resume its RRC connection. The UE context (AS security and capability) is stored in RAN and hence support fast state transition. Such fast resume capability is needed in 6G if we were to take the TR 38.914 minimum requirement for control plane latency of 20ms as a reference for control plane latency involving state transition to RRC_CONNECTED. TR 38.914 defines the control plane latency as “</w:t>
      </w:r>
      <w:r w:rsidRPr="00D05D71">
        <w:rPr>
          <w:i/>
          <w:iCs/>
          <w:lang w:val="da-DK"/>
        </w:rPr>
        <w:t>the transition time from a most “battery efficient” state (e.g. Idle state) to the start of continuous data transfer (e.g. Active state)</w:t>
      </w:r>
      <w:r w:rsidRPr="00D05D71">
        <w:rPr>
          <w:lang w:val="da-DK"/>
        </w:rPr>
        <w:t xml:space="preserve">”. </w:t>
      </w:r>
    </w:p>
    <w:p w14:paraId="5CC1A5B7" w14:textId="34AF294A" w:rsidR="00D05D71" w:rsidRDefault="00D05D71" w:rsidP="00D05D71">
      <w:pPr>
        <w:pStyle w:val="B1"/>
        <w:rPr>
          <w:lang w:val="da-DK"/>
        </w:rPr>
      </w:pPr>
      <w:r w:rsidRPr="00D05D71">
        <w:rPr>
          <w:lang w:val="da-DK"/>
        </w:rPr>
        <w:t>•</w:t>
      </w:r>
      <w:r w:rsidRPr="00D05D71">
        <w:rPr>
          <w:lang w:val="da-DK"/>
        </w:rPr>
        <w:tab/>
        <w:t>Enhanced Power Efficiency: Energy efficiency requirements in TR 38.914 are still under discussion in RAN plenary but RRC_INACTIVE state for 6G can help UE save power compared to RRC_CONNECTED, while still being more responsive than RRC_IDLE. RRC_INACTIVE state also allows small data transmission while keeping the UE power consumption low.</w:t>
      </w:r>
    </w:p>
    <w:p w14:paraId="51D16A98" w14:textId="21CA648F" w:rsidR="00D05D71" w:rsidRPr="00F42493" w:rsidRDefault="00D05D71" w:rsidP="00D05D71">
      <w:pPr>
        <w:rPr>
          <w:lang w:val="da-DK"/>
        </w:rPr>
      </w:pPr>
      <w:r w:rsidRPr="00F42493">
        <w:rPr>
          <w:b/>
          <w:lang w:val="da-DK"/>
        </w:rPr>
        <w:t xml:space="preserve">Observation </w:t>
      </w:r>
      <w:r>
        <w:rPr>
          <w:b/>
          <w:lang w:val="da-DK"/>
        </w:rPr>
        <w:t>3</w:t>
      </w:r>
      <w:r w:rsidRPr="00F42493">
        <w:rPr>
          <w:bCs/>
          <w:lang w:val="da-DK"/>
        </w:rPr>
        <w:t>:</w:t>
      </w:r>
      <w:r w:rsidRPr="00F42493">
        <w:rPr>
          <w:lang w:val="da-DK"/>
        </w:rPr>
        <w:t xml:space="preserve"> </w:t>
      </w:r>
      <w:r w:rsidRPr="00D05D71">
        <w:rPr>
          <w:lang w:val="da-DK"/>
        </w:rPr>
        <w:t>In 6G there is still a need for RRC_INACTIVE state due to control plane latency requirement for low latency transition to RRC_CONNECTED state while still meeting the energy efficiency goals for 6G</w:t>
      </w:r>
      <w:r w:rsidRPr="00F42493">
        <w:rPr>
          <w:lang w:val="da-DK"/>
        </w:rPr>
        <w:t>.</w:t>
      </w:r>
    </w:p>
    <w:p w14:paraId="0DCAA396" w14:textId="77777777" w:rsidR="00D05D71" w:rsidRPr="00D05D71" w:rsidRDefault="00D05D71" w:rsidP="00D05D71">
      <w:pPr>
        <w:rPr>
          <w:b/>
          <w:bCs/>
          <w:lang w:val="da-DK"/>
        </w:rPr>
      </w:pPr>
      <w:r w:rsidRPr="00D05D71">
        <w:rPr>
          <w:b/>
          <w:bCs/>
          <w:lang w:val="da-DK"/>
        </w:rPr>
        <w:t>Study areas for improving RRC_INACTIVE in 6G:</w:t>
      </w:r>
    </w:p>
    <w:p w14:paraId="31F258C1" w14:textId="77777777" w:rsidR="00D05D71" w:rsidRPr="00D05D71" w:rsidRDefault="00D05D71" w:rsidP="00D05D71">
      <w:pPr>
        <w:pStyle w:val="B1"/>
        <w:rPr>
          <w:lang w:val="da-DK"/>
        </w:rPr>
      </w:pPr>
      <w:r w:rsidRPr="00D05D71">
        <w:rPr>
          <w:lang w:val="da-DK"/>
        </w:rPr>
        <w:t>•</w:t>
      </w:r>
      <w:r w:rsidRPr="00D05D71">
        <w:rPr>
          <w:lang w:val="da-DK"/>
        </w:rPr>
        <w:tab/>
      </w:r>
      <w:r w:rsidRPr="009A72B6">
        <w:rPr>
          <w:b/>
          <w:bCs/>
          <w:lang w:val="da-DK"/>
        </w:rPr>
        <w:t>RAN Notification Area (RNA) management</w:t>
      </w:r>
      <w:r w:rsidRPr="00D05D71">
        <w:rPr>
          <w:lang w:val="da-DK"/>
        </w:rPr>
        <w:t>: In RAN2#131bis operators feedback indicates it is difficult to manage the RNA areas. However, it is not clear yet what are the specific issues involved in managing RNA areas. This is an area that needs further study to understand what exactly the field deployment issues are preventing adoption of RRC_INACTIVE state implementation.</w:t>
      </w:r>
    </w:p>
    <w:p w14:paraId="3943C4D9" w14:textId="3A02CCF2" w:rsidR="00D05D71" w:rsidRPr="00D05D71" w:rsidRDefault="00D05D71" w:rsidP="00D05D71">
      <w:pPr>
        <w:pStyle w:val="B1"/>
        <w:rPr>
          <w:lang w:val="da-DK"/>
        </w:rPr>
      </w:pPr>
      <w:r w:rsidRPr="00D05D71">
        <w:rPr>
          <w:lang w:val="da-DK"/>
        </w:rPr>
        <w:t>•</w:t>
      </w:r>
      <w:r w:rsidRPr="00D05D71">
        <w:rPr>
          <w:lang w:val="da-DK"/>
        </w:rPr>
        <w:tab/>
      </w:r>
      <w:r w:rsidRPr="009A72B6">
        <w:rPr>
          <w:b/>
          <w:bCs/>
          <w:lang w:val="da-DK"/>
        </w:rPr>
        <w:t>Paging aspects</w:t>
      </w:r>
      <w:r w:rsidRPr="00D05D71">
        <w:rPr>
          <w:lang w:val="da-DK"/>
        </w:rPr>
        <w:t>: RAN-based paging, a key feature for RRC_INACTIVE UEs, enables localized and efficient paging within a RNA compared to the broader tracking areas used for RRC_IDLE. This also reduces the latency in reaching the UEs. UEs update their location upon moving between RNAs, but the frequency of these updates that are determined by network implementation, directly impacts UE battery life. Any failure in RAN-based paging then escalates to CN-based paging. UE shall be able to monitor occasions overlapping for CN-based and RAN-based paging. For 6G, the design of the RRC_INACTIVE state must comprehensively integrate DRX/eDRX configurations, robust PO determination, and optimized Xn coordination to overcome these existing complexities and inefficiencies.</w:t>
      </w:r>
    </w:p>
    <w:p w14:paraId="77E37F69" w14:textId="77777777" w:rsidR="00D05D71" w:rsidRPr="00D05D71" w:rsidRDefault="00D05D71" w:rsidP="00D05D71">
      <w:pPr>
        <w:pStyle w:val="B1"/>
        <w:rPr>
          <w:lang w:val="da-DK"/>
        </w:rPr>
      </w:pPr>
      <w:r w:rsidRPr="00D05D71">
        <w:rPr>
          <w:lang w:val="da-DK"/>
        </w:rPr>
        <w:t>•</w:t>
      </w:r>
      <w:r w:rsidRPr="00D05D71">
        <w:rPr>
          <w:lang w:val="da-DK"/>
        </w:rPr>
        <w:tab/>
      </w:r>
      <w:r w:rsidRPr="009A72B6">
        <w:rPr>
          <w:b/>
          <w:bCs/>
          <w:lang w:val="da-DK"/>
        </w:rPr>
        <w:t>UE context management</w:t>
      </w:r>
      <w:r w:rsidRPr="00D05D71">
        <w:rPr>
          <w:lang w:val="da-DK"/>
        </w:rPr>
        <w:t>: The gNB needs to store and manage contexts for all RRC_INACTIVE UEs which may consume memory and processing resources in the gNB. Also, the number of different kinds of contextual information that needs to be stored and retrieved will have performance implications to latency gain vs memory capacity in the gNB. Maintaining and updating UE context across different gNBs within the RAN, using Xn signaling has inherent overheads. For example, an RNA update (e.g., due to timer expiry) to a new gNB within the same RNA, triggers context retrieval from the last serving gNB and a path switch towards the Core Network. Conversely, if the UE moves to a gNB in a different RNA, its context may be released, and the UE transitioned to RRC_IDLE. Although stored configuration is a network choice, a stored context or configuration information, if needs to be updated often for any reasons negates the benefit of stored configuration. So, optimal way for managing UE context for RRC_INACTIVE needs further study.</w:t>
      </w:r>
    </w:p>
    <w:p w14:paraId="218CE79A" w14:textId="6D9BE364" w:rsidR="006E463C" w:rsidRDefault="00D05D71" w:rsidP="00D05D71">
      <w:pPr>
        <w:rPr>
          <w:lang w:val="da-DK"/>
        </w:rPr>
      </w:pPr>
      <w:r w:rsidRPr="00D05D71">
        <w:rPr>
          <w:b/>
          <w:bCs/>
          <w:lang w:val="da-DK"/>
        </w:rPr>
        <w:t>Proposal 3</w:t>
      </w:r>
      <w:r w:rsidRPr="00D05D71">
        <w:rPr>
          <w:lang w:val="da-DK"/>
        </w:rPr>
        <w:t>: RAN2 should study RRC state behaviour, including paging mechanisms, identifier usage, location update procedures and the associated end-to-end latencies, ways to improve RAN Notification Area planning and deployment and UE context management.</w:t>
      </w:r>
    </w:p>
    <w:p w14:paraId="2E96F697" w14:textId="10D66B69" w:rsidR="009A72B6" w:rsidRPr="00F42493" w:rsidRDefault="009A72B6" w:rsidP="009A72B6">
      <w:pPr>
        <w:pStyle w:val="Heading2"/>
        <w:rPr>
          <w:lang w:val="da-DK"/>
        </w:rPr>
      </w:pPr>
      <w:r w:rsidRPr="00F42493">
        <w:rPr>
          <w:lang w:val="da-DK"/>
        </w:rPr>
        <w:t>2.</w:t>
      </w:r>
      <w:r>
        <w:rPr>
          <w:lang w:val="da-DK"/>
        </w:rPr>
        <w:t>4</w:t>
      </w:r>
      <w:r w:rsidRPr="00F42493">
        <w:rPr>
          <w:lang w:val="da-DK"/>
        </w:rPr>
        <w:tab/>
      </w:r>
      <w:r w:rsidRPr="009A72B6">
        <w:rPr>
          <w:lang w:val="da-DK"/>
        </w:rPr>
        <w:t>Small Data Transmission</w:t>
      </w:r>
    </w:p>
    <w:p w14:paraId="0CDA565F" w14:textId="77777777" w:rsidR="009A72B6" w:rsidRPr="009A72B6" w:rsidRDefault="009A72B6" w:rsidP="009A72B6">
      <w:pPr>
        <w:rPr>
          <w:lang w:val="da-DK"/>
        </w:rPr>
      </w:pPr>
      <w:r w:rsidRPr="009A72B6">
        <w:rPr>
          <w:lang w:val="da-DK"/>
        </w:rPr>
        <w:t>Smartphones with diverse applications and IoT devices, such as sensors and wearables, may need to send and receive small amounts of data frequently or infrequently. Also, for applications like digital twins the real-time data transmission may be rather small. Networks, designed for high-bandwidth applications, are inefficient for these devices since they require RRC Connection setup/resume and release procedures for each data transmission, leading to high control signalling overhead. This burdens the network and drains devices battery life.</w:t>
      </w:r>
    </w:p>
    <w:p w14:paraId="2F30424B" w14:textId="77777777" w:rsidR="009A72B6" w:rsidRPr="009A72B6" w:rsidRDefault="009A72B6" w:rsidP="009A72B6">
      <w:pPr>
        <w:rPr>
          <w:lang w:val="da-DK"/>
        </w:rPr>
      </w:pPr>
      <w:r w:rsidRPr="009A72B6">
        <w:rPr>
          <w:lang w:val="da-DK"/>
        </w:rPr>
        <w:t xml:space="preserve">By enabling SDT, these devices can send and receive critical, small information while remaining in more power-efficient state and extending the longevity for power-constrained devices. </w:t>
      </w:r>
    </w:p>
    <w:p w14:paraId="696C1188" w14:textId="77777777" w:rsidR="009A72B6" w:rsidRPr="009A72B6" w:rsidRDefault="009A72B6" w:rsidP="009A72B6">
      <w:pPr>
        <w:rPr>
          <w:lang w:val="da-DK"/>
        </w:rPr>
      </w:pPr>
    </w:p>
    <w:p w14:paraId="71E989E3" w14:textId="77777777" w:rsidR="009A72B6" w:rsidRPr="009A72B6" w:rsidRDefault="009A72B6" w:rsidP="009A72B6">
      <w:pPr>
        <w:rPr>
          <w:lang w:val="da-DK"/>
        </w:rPr>
      </w:pPr>
      <w:r w:rsidRPr="009A72B6">
        <w:rPr>
          <w:lang w:val="da-DK"/>
        </w:rPr>
        <w:t>SDT procedures were specified in 5G to address the above challenges. SDT procedure allows data and/or signalling transmission while remaining in RRC_INACTIVE state (i.e. without transitioning to RRC_CONNECTED state). SDT is enabled on a radio bearer basis and can be initiated either by the UE in case of MO-SDT (Mobile Originated SDT) or by the network in case of MT-SDT (Mobile Terminated SDT). MO-SDT is initiated by the UE only if less than or equal to a configured amount of UL data awaits transmission across all radio bearers for which SDT is enabled, the DL RSRP is above a configured threshold, and a valid SDT resource is available. MT-SDT is initiated by the network with an indication to the UE in a paging message when DL data awaits transmission for radio bearers configured for SDT; based on the indication, the UE initiates the MT-SDT only if the DL RSRP is above a configured threshold. When MT-SDT is initiated by the UE, a resume cause indicating MT-SDT is included in the RRCResumeRequest. Network can enable MO-SDT, MT-SDT, or both in a cell. The principles of 5G MO-SDT and MT-SDT procedures can be taken as a baseline for 6G SDT without introducing totally new small data transmission procedures.</w:t>
      </w:r>
    </w:p>
    <w:p w14:paraId="707ECCDA" w14:textId="75593CBA" w:rsidR="009A72B6" w:rsidRDefault="009A72B6" w:rsidP="009A72B6">
      <w:pPr>
        <w:rPr>
          <w:lang w:val="da-DK"/>
        </w:rPr>
      </w:pPr>
      <w:r w:rsidRPr="009A72B6">
        <w:rPr>
          <w:lang w:val="da-DK"/>
        </w:rPr>
        <w:t xml:space="preserve">The UE storing (part of) its previous configuration also allowed introduction of SDT in later releases to address the issue of smartphone applications sending regular small packets to network (e.g. instant messaging applications use such packets to check for latest messages), which avoids network signalling and is therefore more efficient if only few small packets are transmitted and UE is released back to RRC_INACTIVE state from SDT (as show in Figure </w:t>
      </w:r>
      <w:r w:rsidR="00522310">
        <w:rPr>
          <w:lang w:val="da-DK"/>
        </w:rPr>
        <w:t>2</w:t>
      </w:r>
      <w:r w:rsidRPr="009A72B6">
        <w:rPr>
          <w:lang w:val="da-DK"/>
        </w:rPr>
        <w:t xml:space="preserve"> below).</w:t>
      </w:r>
    </w:p>
    <w:p w14:paraId="5A999AB8" w14:textId="3C17E15C" w:rsidR="00D05D71" w:rsidRDefault="009A72B6" w:rsidP="009A72B6">
      <w:pPr>
        <w:pStyle w:val="TF"/>
        <w:rPr>
          <w:lang w:val="da-DK"/>
        </w:rPr>
      </w:pPr>
      <w:r w:rsidRPr="00C12D2A">
        <w:rPr>
          <w:noProof/>
        </w:rPr>
        <w:drawing>
          <wp:inline distT="0" distB="0" distL="0" distR="0" wp14:anchorId="7B2D6C2C" wp14:editId="189BC774">
            <wp:extent cx="4123215" cy="2283195"/>
            <wp:effectExtent l="0" t="0" r="0" b="3175"/>
            <wp:docPr id="8" name="Picture 7" descr="A graph of a graph with different colored lines&#10;&#10;AI-generated content may be incorrect.">
              <a:extLst xmlns:a="http://schemas.openxmlformats.org/drawingml/2006/main">
                <a:ext uri="{FF2B5EF4-FFF2-40B4-BE49-F238E27FC236}">
                  <a16:creationId xmlns:a16="http://schemas.microsoft.com/office/drawing/2014/main" id="{6774D9B5-BB04-9867-0ECC-626092222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a graph with different colored lines&#10;&#10;AI-generated content may be incorrect.">
                      <a:extLst>
                        <a:ext uri="{FF2B5EF4-FFF2-40B4-BE49-F238E27FC236}">
                          <a16:creationId xmlns:a16="http://schemas.microsoft.com/office/drawing/2014/main" id="{6774D9B5-BB04-9867-0ECC-6260922226F2}"/>
                        </a:ext>
                      </a:extLst>
                    </pic:cNvPr>
                    <pic:cNvPicPr>
                      <a:picLocks noChangeAspect="1"/>
                    </pic:cNvPicPr>
                  </pic:nvPicPr>
                  <pic:blipFill>
                    <a:blip r:embed="rId14"/>
                    <a:stretch>
                      <a:fillRect/>
                    </a:stretch>
                  </pic:blipFill>
                  <pic:spPr>
                    <a:xfrm>
                      <a:off x="0" y="0"/>
                      <a:ext cx="4134489" cy="2289438"/>
                    </a:xfrm>
                    <a:prstGeom prst="rect">
                      <a:avLst/>
                    </a:prstGeom>
                  </pic:spPr>
                </pic:pic>
              </a:graphicData>
            </a:graphic>
          </wp:inline>
        </w:drawing>
      </w:r>
    </w:p>
    <w:p w14:paraId="5DCAA323" w14:textId="578C8D4F" w:rsidR="009A72B6" w:rsidRDefault="009A72B6" w:rsidP="009A72B6">
      <w:pPr>
        <w:pStyle w:val="TF"/>
        <w:rPr>
          <w:lang w:val="da-DK"/>
        </w:rPr>
      </w:pPr>
      <w:r w:rsidRPr="009A72B6">
        <w:rPr>
          <w:lang w:val="da-DK"/>
        </w:rPr>
        <w:t xml:space="preserve">Figure </w:t>
      </w:r>
      <w:r>
        <w:rPr>
          <w:lang w:val="da-DK"/>
        </w:rPr>
        <w:t>2</w:t>
      </w:r>
      <w:r w:rsidRPr="009A72B6">
        <w:rPr>
          <w:lang w:val="da-DK"/>
        </w:rPr>
        <w:t>: Example trade-off in network efficiency between SDT (“RRC INACTIVE”) and connection setup (“RRC_CONNECTED”)</w:t>
      </w:r>
    </w:p>
    <w:p w14:paraId="3DBB1BEA" w14:textId="75EE9B59" w:rsidR="009A72B6" w:rsidRPr="009A72B6" w:rsidRDefault="009A72B6" w:rsidP="009A72B6">
      <w:pPr>
        <w:rPr>
          <w:lang w:val="da-DK"/>
        </w:rPr>
      </w:pPr>
      <w:r w:rsidRPr="009A72B6">
        <w:rPr>
          <w:lang w:val="da-DK"/>
        </w:rPr>
        <w:t>With the NR stand-alone network deployments only now becoming more common and the deployment of RRC_INACTIVE having been delayed, SDT is not yet deployed in real networks, and its full operational efficiency is not fully known yet. However, theoretical calculations (at least for UEs staying in the same cell) look promising and given the prevalence of smart phones, it therefore seems useful to at least study how to enable such “fast user plane” operation such as SDT for 6G Day-1 deployments to get maximum benefits for power saving for both UEs and networks.</w:t>
      </w:r>
    </w:p>
    <w:p w14:paraId="22BA87E3" w14:textId="4E2AA398" w:rsidR="009A72B6" w:rsidRDefault="009A72B6" w:rsidP="009A72B6">
      <w:pPr>
        <w:rPr>
          <w:lang w:val="da-DK"/>
        </w:rPr>
      </w:pPr>
      <w:r w:rsidRPr="009A72B6">
        <w:rPr>
          <w:b/>
          <w:bCs/>
          <w:lang w:val="da-DK"/>
        </w:rPr>
        <w:t>Proposal 4</w:t>
      </w:r>
      <w:r w:rsidRPr="009A72B6">
        <w:rPr>
          <w:lang w:val="da-DK"/>
        </w:rPr>
        <w:t>: Study how to enable energy-efficient user plane transmissions of small packets from RRC_INACTIVE state in 6G, using NR SDT design as baseline.</w:t>
      </w:r>
    </w:p>
    <w:p w14:paraId="25BEF45E" w14:textId="3A9EAAF3" w:rsidR="005A63A1" w:rsidRPr="00F42493" w:rsidRDefault="005A63A1" w:rsidP="005A63A1">
      <w:pPr>
        <w:pStyle w:val="Heading2"/>
        <w:rPr>
          <w:lang w:val="da-DK"/>
        </w:rPr>
      </w:pPr>
      <w:r w:rsidRPr="00F42493">
        <w:rPr>
          <w:lang w:val="da-DK"/>
        </w:rPr>
        <w:t>2.</w:t>
      </w:r>
      <w:r>
        <w:rPr>
          <w:lang w:val="da-DK"/>
        </w:rPr>
        <w:t>5</w:t>
      </w:r>
      <w:r w:rsidRPr="00F42493">
        <w:rPr>
          <w:lang w:val="da-DK"/>
        </w:rPr>
        <w:tab/>
      </w:r>
      <w:r w:rsidRPr="005A63A1">
        <w:rPr>
          <w:lang w:val="da-DK"/>
        </w:rPr>
        <w:t>Connection Management</w:t>
      </w:r>
    </w:p>
    <w:p w14:paraId="042CA13D" w14:textId="71E63B3E" w:rsidR="005A63A1" w:rsidRPr="005A63A1" w:rsidRDefault="005A63A1" w:rsidP="005A63A1">
      <w:pPr>
        <w:rPr>
          <w:lang w:val="da-DK"/>
        </w:rPr>
      </w:pPr>
      <w:r w:rsidRPr="005A63A1">
        <w:rPr>
          <w:b/>
          <w:bCs/>
          <w:lang w:val="da-DK"/>
        </w:rPr>
        <w:t>RRC Connection Resume</w:t>
      </w:r>
      <w:r>
        <w:rPr>
          <w:lang w:val="da-DK"/>
        </w:rPr>
        <w:t>:</w:t>
      </w:r>
    </w:p>
    <w:p w14:paraId="3F324E7E" w14:textId="77777777" w:rsidR="005A63A1" w:rsidRPr="005A63A1" w:rsidRDefault="005A63A1" w:rsidP="005A63A1">
      <w:pPr>
        <w:rPr>
          <w:lang w:val="da-DK"/>
        </w:rPr>
      </w:pPr>
      <w:r w:rsidRPr="005A63A1">
        <w:rPr>
          <w:lang w:val="da-DK"/>
        </w:rPr>
        <w:t xml:space="preserve">When sent to RRC_INACTIVE, the UE is provided with a I-RNTI and a security information that will be used at resume, the UE AS context is stored in the NG-RAN (at least one gNB) and the UE. The Resume process is initiated when the network or UE determines that the UE needs to resume active communication, for example when there is data to transmit. The procedure involves the sending of RRC Resume Request by the UE, the message includes a UE identity (I-RNTI) and a security token. Then, the Network replies with a RRC Resume message. The UE's RRC configuration, the security, the SRB and DRB are restored. The Network also reconfigures the UE during the procedure, based on the stored UE AS Configuration. </w:t>
      </w:r>
    </w:p>
    <w:p w14:paraId="07FA0D7F" w14:textId="77777777" w:rsidR="005A63A1" w:rsidRPr="005A63A1" w:rsidRDefault="005A63A1" w:rsidP="005A63A1">
      <w:pPr>
        <w:rPr>
          <w:lang w:val="da-DK"/>
        </w:rPr>
      </w:pPr>
    </w:p>
    <w:p w14:paraId="1EE46CD2" w14:textId="287BB023" w:rsidR="005A63A1" w:rsidRPr="005A63A1" w:rsidRDefault="005A63A1" w:rsidP="005A63A1">
      <w:pPr>
        <w:rPr>
          <w:lang w:val="da-DK"/>
        </w:rPr>
      </w:pPr>
      <w:r w:rsidRPr="005A63A1">
        <w:rPr>
          <w:b/>
          <w:bCs/>
          <w:lang w:val="da-DK"/>
        </w:rPr>
        <w:t>RRC Connection Re-establishment</w:t>
      </w:r>
      <w:r>
        <w:rPr>
          <w:lang w:val="da-DK"/>
        </w:rPr>
        <w:t>:</w:t>
      </w:r>
    </w:p>
    <w:p w14:paraId="3C2F8A28" w14:textId="77777777" w:rsidR="005A63A1" w:rsidRPr="005A63A1" w:rsidRDefault="005A63A1" w:rsidP="005A63A1">
      <w:pPr>
        <w:rPr>
          <w:lang w:val="da-DK"/>
        </w:rPr>
      </w:pPr>
      <w:r w:rsidRPr="005A63A1">
        <w:rPr>
          <w:lang w:val="da-DK"/>
        </w:rPr>
        <w:t>The RRC Re-establishment procedure in NR is triggered when a UE experiences a radio link failure or loses synchronization with the network while in the RRC_CONNECTED state. This procedure aims to restore the connection by re-establishing the UE's RRC configuration, security context, and radio resources. It involves the UE sending an RRC Reestablishment Request to the network. This message contains UE identification (Last PCI and last C-RNTI) as well as a security token. NW responds with a RRC Reestablishment message containing the security information that allows the UE to re-establish security and SRB1. UE replies with a RRC Reestablishment Complete message. The NW then needs to send a RRC Reconfiguration message to configure the UE and resume the DRBs.</w:t>
      </w:r>
    </w:p>
    <w:p w14:paraId="06D40085" w14:textId="77777777" w:rsidR="005A63A1" w:rsidRPr="005A63A1" w:rsidRDefault="005A63A1" w:rsidP="005A63A1">
      <w:pPr>
        <w:rPr>
          <w:lang w:val="da-DK"/>
        </w:rPr>
      </w:pPr>
      <w:r w:rsidRPr="005A63A1">
        <w:rPr>
          <w:lang w:val="da-DK"/>
        </w:rPr>
        <w:t>The difference between the procedures is that the Re-establishment procedure only re-establishes SRB1 while the Resume procedure also re-establishes the DRBs. The RRC Re-establishment procedure is used to resume SRB1 and configure the new key to UE, followed by a RRC Reconfiguration protected with new key to resume DRBs and other SRBs. DRBs are configured later with RRC Reconfiguration message after the security is activated.</w:t>
      </w:r>
    </w:p>
    <w:p w14:paraId="0E249595" w14:textId="77777777" w:rsidR="005A63A1" w:rsidRPr="005A63A1" w:rsidRDefault="005A63A1" w:rsidP="005A63A1">
      <w:pPr>
        <w:rPr>
          <w:lang w:val="da-DK"/>
        </w:rPr>
      </w:pPr>
      <w:r w:rsidRPr="005A63A1">
        <w:rPr>
          <w:lang w:val="da-DK"/>
        </w:rPr>
        <w:t>We think that it would be beneficial to study the possibility to have the DRB resumed with only one message during Re-establishment procedure.</w:t>
      </w:r>
    </w:p>
    <w:p w14:paraId="2C8B2F80" w14:textId="77777777" w:rsidR="005A63A1" w:rsidRPr="005A63A1" w:rsidRDefault="005A63A1" w:rsidP="005A63A1">
      <w:pPr>
        <w:rPr>
          <w:lang w:val="da-DK"/>
        </w:rPr>
      </w:pPr>
      <w:r w:rsidRPr="005A63A1">
        <w:rPr>
          <w:b/>
          <w:bCs/>
          <w:lang w:val="da-DK"/>
        </w:rPr>
        <w:t>Proposal 5</w:t>
      </w:r>
      <w:r w:rsidRPr="005A63A1">
        <w:rPr>
          <w:lang w:val="da-DK"/>
        </w:rPr>
        <w:t>: RAN2 to study the possibility to harmonize RRC Resume and RRC re-establishment procedures and have SRB(s) and DRB(s) resumed in “RRC Re-establishment” procedure by single RRC message.</w:t>
      </w:r>
    </w:p>
    <w:p w14:paraId="72AA0814" w14:textId="77777777" w:rsidR="005A63A1" w:rsidRPr="005A63A1" w:rsidRDefault="005A63A1" w:rsidP="005A63A1">
      <w:pPr>
        <w:rPr>
          <w:lang w:val="da-DK"/>
        </w:rPr>
      </w:pPr>
      <w:r w:rsidRPr="005A63A1">
        <w:rPr>
          <w:lang w:val="da-DK"/>
        </w:rPr>
        <w:t xml:space="preserve">In 5G, C-RNTI and PCI of the last serving cell are used as UE ID to locate the UE context inside the network upon re-establishment, this gives quite limited opportunities in candidates for re-establishing the UE context, e.g., due to frequent PCI reuse in the network. The UE ID used in RRC_INACTIVE (I-RNTI) is a more unique identifying better the network node where the UE context is located as well as the UE context therein. Hence, it is considered that I-RNTI could be used also in case of RRC connection re-establishment in 6G. This would require network to provide the UE with I-RNTI immediately after the RRC connection setup. At the same time the RRC procedure as used for RRC_INACTIVE to RRC_CONNECTED state transition and the RRC Re-establishment procedure could be harmonized  </w:t>
      </w:r>
    </w:p>
    <w:p w14:paraId="45F7180F" w14:textId="5D012419" w:rsidR="005A63A1" w:rsidRPr="00F42493" w:rsidRDefault="005A63A1" w:rsidP="005A63A1">
      <w:pPr>
        <w:rPr>
          <w:lang w:val="da-DK"/>
        </w:rPr>
      </w:pPr>
      <w:r w:rsidRPr="005A63A1">
        <w:rPr>
          <w:b/>
          <w:bCs/>
          <w:lang w:val="da-DK"/>
        </w:rPr>
        <w:t>Proposal 6</w:t>
      </w:r>
      <w:r w:rsidRPr="005A63A1">
        <w:rPr>
          <w:lang w:val="da-DK"/>
        </w:rPr>
        <w:t>: RAN2 to study the use of the same ID in “RRC Connection Re-establishment” and in “RRC Connection resume”</w:t>
      </w:r>
      <w:r>
        <w:rPr>
          <w:lang w:val="da-DK"/>
        </w:rPr>
        <w:t>.</w:t>
      </w:r>
    </w:p>
    <w:p w14:paraId="7A7A82E0" w14:textId="77777777" w:rsidR="001617AA" w:rsidRDefault="001617AA">
      <w:pPr>
        <w:spacing w:after="0"/>
        <w:rPr>
          <w:rFonts w:ascii="Arial" w:hAnsi="Arial"/>
          <w:sz w:val="36"/>
        </w:rPr>
      </w:pPr>
      <w:r>
        <w:br w:type="page"/>
      </w:r>
    </w:p>
    <w:p w14:paraId="03FDBC26" w14:textId="44FEB535" w:rsidR="00EC34CB" w:rsidRPr="006E13D1" w:rsidRDefault="00EC34CB" w:rsidP="00EC34CB">
      <w:pPr>
        <w:pStyle w:val="Heading1"/>
      </w:pPr>
      <w:r>
        <w:t>3</w:t>
      </w:r>
      <w:r w:rsidRPr="006E13D1">
        <w:tab/>
      </w:r>
      <w:r>
        <w:t>Conclusion</w:t>
      </w:r>
    </w:p>
    <w:p w14:paraId="64D493D2" w14:textId="1882D851" w:rsidR="00EC34CB" w:rsidRPr="006E13D1" w:rsidRDefault="00EC34CB" w:rsidP="00EC34CB">
      <w:r>
        <w:t>This document has made the following observations</w:t>
      </w:r>
      <w:r w:rsidR="001617AA">
        <w:t xml:space="preserve"> and proposals</w:t>
      </w:r>
      <w:r>
        <w:t>:</w:t>
      </w:r>
    </w:p>
    <w:p w14:paraId="408DFF3C" w14:textId="77777777" w:rsidR="001617AA" w:rsidRPr="00F42493" w:rsidRDefault="001617AA" w:rsidP="001617AA">
      <w:pPr>
        <w:rPr>
          <w:lang w:val="da-DK"/>
        </w:rPr>
      </w:pPr>
      <w:r w:rsidRPr="00F42493">
        <w:rPr>
          <w:b/>
          <w:lang w:val="da-DK"/>
        </w:rPr>
        <w:t xml:space="preserve">Observation </w:t>
      </w:r>
      <w:r>
        <w:rPr>
          <w:b/>
          <w:lang w:val="da-DK"/>
        </w:rPr>
        <w:t>1</w:t>
      </w:r>
      <w:r w:rsidRPr="00F42493">
        <w:rPr>
          <w:bCs/>
          <w:lang w:val="da-DK"/>
        </w:rPr>
        <w:t>:</w:t>
      </w:r>
      <w:r w:rsidRPr="00F42493">
        <w:rPr>
          <w:lang w:val="da-DK"/>
        </w:rPr>
        <w:t xml:space="preserve"> </w:t>
      </w:r>
      <w:r w:rsidRPr="00203C65">
        <w:rPr>
          <w:lang w:val="da-DK"/>
        </w:rPr>
        <w:t>The evolution path from 2G to 5G over the year had shown that a three-state RRC state model provides a good trade-off between complexity and the ability to meet diverse services and use case requirements</w:t>
      </w:r>
      <w:r w:rsidRPr="00F42493">
        <w:rPr>
          <w:lang w:val="da-DK"/>
        </w:rPr>
        <w:t>.</w:t>
      </w:r>
    </w:p>
    <w:p w14:paraId="22856AC1" w14:textId="77777777" w:rsidR="001617AA" w:rsidRDefault="001617AA" w:rsidP="001617AA">
      <w:pPr>
        <w:rPr>
          <w:lang w:val="da-DK"/>
        </w:rPr>
      </w:pPr>
      <w:r w:rsidRPr="00F42493">
        <w:rPr>
          <w:b/>
          <w:lang w:val="da-DK"/>
        </w:rPr>
        <w:t xml:space="preserve">Proposal </w:t>
      </w:r>
      <w:r>
        <w:rPr>
          <w:b/>
          <w:lang w:val="da-DK"/>
        </w:rPr>
        <w:t>1</w:t>
      </w:r>
      <w:r w:rsidRPr="00F42493">
        <w:rPr>
          <w:bCs/>
          <w:lang w:val="da-DK"/>
        </w:rPr>
        <w:t>:</w:t>
      </w:r>
      <w:r w:rsidRPr="00F42493">
        <w:rPr>
          <w:lang w:val="da-DK"/>
        </w:rPr>
        <w:t xml:space="preserve"> </w:t>
      </w:r>
      <w:r w:rsidRPr="00203C65">
        <w:rPr>
          <w:lang w:val="da-DK"/>
        </w:rPr>
        <w:t>Adopt a three-state RRC state model for 6G based on 5G RRC_IDLE, RRC_INACTIVE and RRC_CONNECTED functionalities and study further for improvements to the functionalities of the three-state RRC state model</w:t>
      </w:r>
      <w:r w:rsidRPr="00F42493">
        <w:rPr>
          <w:lang w:val="da-DK"/>
        </w:rPr>
        <w:t>.</w:t>
      </w:r>
    </w:p>
    <w:p w14:paraId="20B8B9D7" w14:textId="77777777" w:rsidR="001617AA" w:rsidRPr="00F42493" w:rsidRDefault="001617AA" w:rsidP="001617AA">
      <w:pPr>
        <w:rPr>
          <w:lang w:val="da-DK"/>
        </w:rPr>
      </w:pPr>
      <w:r w:rsidRPr="00F42493">
        <w:rPr>
          <w:b/>
          <w:lang w:val="da-DK"/>
        </w:rPr>
        <w:t xml:space="preserve">Observation </w:t>
      </w:r>
      <w:r>
        <w:rPr>
          <w:b/>
          <w:lang w:val="da-DK"/>
        </w:rPr>
        <w:t>2</w:t>
      </w:r>
      <w:r w:rsidRPr="00F42493">
        <w:rPr>
          <w:bCs/>
          <w:lang w:val="da-DK"/>
        </w:rPr>
        <w:t>:</w:t>
      </w:r>
      <w:r w:rsidRPr="00F42493">
        <w:rPr>
          <w:lang w:val="da-DK"/>
        </w:rPr>
        <w:t xml:space="preserve"> </w:t>
      </w:r>
      <w:r w:rsidRPr="006E463C">
        <w:rPr>
          <w:lang w:val="da-DK"/>
        </w:rPr>
        <w:t>Any unique state that has both power savings like RRC_IDLE and data activity like RRC_CONNECTED is bound to have some overlap in functionalities with other states</w:t>
      </w:r>
      <w:r w:rsidRPr="00F42493">
        <w:rPr>
          <w:lang w:val="da-DK"/>
        </w:rPr>
        <w:t>.</w:t>
      </w:r>
    </w:p>
    <w:p w14:paraId="69BE1FAE" w14:textId="77777777" w:rsidR="001617AA" w:rsidRDefault="001617AA" w:rsidP="001617AA">
      <w:pPr>
        <w:rPr>
          <w:lang w:val="da-DK"/>
        </w:rPr>
      </w:pPr>
      <w:r w:rsidRPr="00F42493">
        <w:rPr>
          <w:b/>
          <w:lang w:val="da-DK"/>
        </w:rPr>
        <w:t xml:space="preserve">Proposal </w:t>
      </w:r>
      <w:r>
        <w:rPr>
          <w:b/>
          <w:lang w:val="da-DK"/>
        </w:rPr>
        <w:t>2</w:t>
      </w:r>
      <w:r w:rsidRPr="00F42493">
        <w:rPr>
          <w:bCs/>
          <w:lang w:val="da-DK"/>
        </w:rPr>
        <w:t>:</w:t>
      </w:r>
      <w:r w:rsidRPr="00F42493">
        <w:rPr>
          <w:lang w:val="da-DK"/>
        </w:rPr>
        <w:t xml:space="preserve"> </w:t>
      </w:r>
      <w:r w:rsidRPr="006E463C">
        <w:rPr>
          <w:lang w:val="da-DK"/>
        </w:rPr>
        <w:t>Study if the RRC_INACTIVE state can be made to support unique value-added functionality or if existing inactive functionalities can be enhanced to make it simpler</w:t>
      </w:r>
      <w:r w:rsidRPr="00F42493">
        <w:rPr>
          <w:lang w:val="da-DK"/>
        </w:rPr>
        <w:t>.</w:t>
      </w:r>
    </w:p>
    <w:p w14:paraId="47082C2D" w14:textId="77777777" w:rsidR="001617AA" w:rsidRPr="00F42493" w:rsidRDefault="001617AA" w:rsidP="001617AA">
      <w:pPr>
        <w:rPr>
          <w:lang w:val="da-DK"/>
        </w:rPr>
      </w:pPr>
      <w:r w:rsidRPr="00F42493">
        <w:rPr>
          <w:b/>
          <w:lang w:val="da-DK"/>
        </w:rPr>
        <w:t xml:space="preserve">Observation </w:t>
      </w:r>
      <w:r>
        <w:rPr>
          <w:b/>
          <w:lang w:val="da-DK"/>
        </w:rPr>
        <w:t>3</w:t>
      </w:r>
      <w:r w:rsidRPr="00F42493">
        <w:rPr>
          <w:bCs/>
          <w:lang w:val="da-DK"/>
        </w:rPr>
        <w:t>:</w:t>
      </w:r>
      <w:r w:rsidRPr="00F42493">
        <w:rPr>
          <w:lang w:val="da-DK"/>
        </w:rPr>
        <w:t xml:space="preserve"> </w:t>
      </w:r>
      <w:r w:rsidRPr="00D05D71">
        <w:rPr>
          <w:lang w:val="da-DK"/>
        </w:rPr>
        <w:t>In 6G there is still a need for RRC_INACTIVE state due to control plane latency requirement for low latency transition to RRC_CONNECTED state while still meeting the energy efficiency goals for 6G</w:t>
      </w:r>
      <w:r w:rsidRPr="00F42493">
        <w:rPr>
          <w:lang w:val="da-DK"/>
        </w:rPr>
        <w:t>.</w:t>
      </w:r>
    </w:p>
    <w:p w14:paraId="793EC2E9" w14:textId="77777777" w:rsidR="001617AA" w:rsidRDefault="001617AA" w:rsidP="001617AA">
      <w:pPr>
        <w:rPr>
          <w:lang w:val="da-DK"/>
        </w:rPr>
      </w:pPr>
      <w:r w:rsidRPr="00D05D71">
        <w:rPr>
          <w:b/>
          <w:bCs/>
          <w:lang w:val="da-DK"/>
        </w:rPr>
        <w:t>Proposal 3</w:t>
      </w:r>
      <w:r w:rsidRPr="00D05D71">
        <w:rPr>
          <w:lang w:val="da-DK"/>
        </w:rPr>
        <w:t>: RAN2 should study RRC state behaviour, including paging mechanisms, identifier usage, location update procedures and the associated end-to-end latencies, ways to improve RAN Notification Area planning and deployment and UE context management.</w:t>
      </w:r>
    </w:p>
    <w:p w14:paraId="5E4D4517" w14:textId="77777777" w:rsidR="001617AA" w:rsidRDefault="001617AA" w:rsidP="001617AA">
      <w:pPr>
        <w:rPr>
          <w:lang w:val="da-DK"/>
        </w:rPr>
      </w:pPr>
      <w:r w:rsidRPr="009A72B6">
        <w:rPr>
          <w:b/>
          <w:bCs/>
          <w:lang w:val="da-DK"/>
        </w:rPr>
        <w:t>Proposal 4</w:t>
      </w:r>
      <w:r w:rsidRPr="009A72B6">
        <w:rPr>
          <w:lang w:val="da-DK"/>
        </w:rPr>
        <w:t>: Study how to enable energy-efficient user plane transmissions of small packets from RRC_INACTIVE state in 6G, using NR SDT design as baseline.</w:t>
      </w:r>
    </w:p>
    <w:p w14:paraId="711CE835" w14:textId="77777777" w:rsidR="001617AA" w:rsidRPr="005A63A1" w:rsidRDefault="001617AA" w:rsidP="001617AA">
      <w:pPr>
        <w:rPr>
          <w:lang w:val="da-DK"/>
        </w:rPr>
      </w:pPr>
      <w:r w:rsidRPr="005A63A1">
        <w:rPr>
          <w:b/>
          <w:bCs/>
          <w:lang w:val="da-DK"/>
        </w:rPr>
        <w:t>Proposal 5</w:t>
      </w:r>
      <w:r w:rsidRPr="005A63A1">
        <w:rPr>
          <w:lang w:val="da-DK"/>
        </w:rPr>
        <w:t>: RAN2 to study the possibility to harmonize RRC Resume and RRC re-establishment procedures and have SRB(s) and DRB(s) resumed in “RRC Re-establishment” procedure by single RRC message.</w:t>
      </w:r>
    </w:p>
    <w:p w14:paraId="4A29E9E4" w14:textId="77777777" w:rsidR="001617AA" w:rsidRPr="00F42493" w:rsidRDefault="001617AA" w:rsidP="001617AA">
      <w:pPr>
        <w:rPr>
          <w:lang w:val="da-DK"/>
        </w:rPr>
      </w:pPr>
      <w:r w:rsidRPr="005A63A1">
        <w:rPr>
          <w:b/>
          <w:bCs/>
          <w:lang w:val="da-DK"/>
        </w:rPr>
        <w:t>Proposal 6</w:t>
      </w:r>
      <w:r w:rsidRPr="005A63A1">
        <w:rPr>
          <w:lang w:val="da-DK"/>
        </w:rPr>
        <w:t>: RAN2 to study the use of the same ID in “RRC Connection Re-establishment” and in “RRC Connection resume”</w:t>
      </w:r>
      <w:r>
        <w:rPr>
          <w:lang w:val="da-DK"/>
        </w:rPr>
        <w:t>.</w:t>
      </w:r>
    </w:p>
    <w:p w14:paraId="74B285D8" w14:textId="77777777" w:rsidR="00EC34CB" w:rsidRPr="001617AA" w:rsidRDefault="00EC34CB" w:rsidP="00EC34CB">
      <w:pPr>
        <w:rPr>
          <w:lang w:val="da-DK"/>
        </w:rPr>
      </w:pPr>
    </w:p>
    <w:p w14:paraId="7FC5B5E3" w14:textId="77777777" w:rsidR="00EC34CB" w:rsidRDefault="00EC34CB" w:rsidP="00EC34CB"/>
    <w:p w14:paraId="5EDFC06C" w14:textId="77777777" w:rsidR="00EC34CB" w:rsidRPr="00CD4C7B" w:rsidRDefault="00EC34CB" w:rsidP="00EC34CB"/>
    <w:p w14:paraId="48E5CBEC" w14:textId="77777777" w:rsidR="00EC34CB" w:rsidRPr="00A209D6" w:rsidRDefault="00EC34CB" w:rsidP="00EC34CB"/>
    <w:p w14:paraId="32CCEAA9" w14:textId="77777777" w:rsidR="00EC34CB" w:rsidRPr="005A5862" w:rsidRDefault="00EC34CB" w:rsidP="00EC34CB">
      <w:pPr>
        <w:pStyle w:val="CRCoverPage"/>
        <w:tabs>
          <w:tab w:val="left" w:pos="1985"/>
        </w:tabs>
      </w:pPr>
    </w:p>
    <w:p w14:paraId="43240D3F" w14:textId="77777777" w:rsidR="00FA439B" w:rsidRPr="00EC34CB" w:rsidRDefault="00FA439B" w:rsidP="00EC34CB"/>
    <w:sectPr w:rsidR="00FA439B" w:rsidRPr="00EC34C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92C63" w14:textId="77777777" w:rsidR="00E05528" w:rsidRDefault="00E05528">
      <w:r>
        <w:separator/>
      </w:r>
    </w:p>
  </w:endnote>
  <w:endnote w:type="continuationSeparator" w:id="0">
    <w:p w14:paraId="54743B55" w14:textId="77777777" w:rsidR="00E05528" w:rsidRDefault="00E05528">
      <w:r>
        <w:continuationSeparator/>
      </w:r>
    </w:p>
  </w:endnote>
  <w:endnote w:type="continuationNotice" w:id="1">
    <w:p w14:paraId="64DC6641" w14:textId="77777777" w:rsidR="00E05528" w:rsidRDefault="00E05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9480" w14:textId="77777777" w:rsidR="004E4BC1" w:rsidRDefault="004E4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5897" w14:textId="77777777" w:rsidR="004E4BC1" w:rsidRDefault="004E4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8218" w14:textId="77777777" w:rsidR="004E4BC1" w:rsidRDefault="004E4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A8DE8" w14:textId="77777777" w:rsidR="00E05528" w:rsidRDefault="00E05528">
      <w:r>
        <w:separator/>
      </w:r>
    </w:p>
  </w:footnote>
  <w:footnote w:type="continuationSeparator" w:id="0">
    <w:p w14:paraId="064FD444" w14:textId="77777777" w:rsidR="00E05528" w:rsidRDefault="00E05528">
      <w:r>
        <w:continuationSeparator/>
      </w:r>
    </w:p>
  </w:footnote>
  <w:footnote w:type="continuationNotice" w:id="1">
    <w:p w14:paraId="67FB038E" w14:textId="77777777" w:rsidR="00E05528" w:rsidRDefault="00E055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267E" w14:textId="77777777" w:rsidR="004E4BC1" w:rsidRDefault="004E4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B2F9" w14:textId="77777777" w:rsidR="004E4BC1" w:rsidRDefault="004E4B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FAE8" w14:textId="77777777" w:rsidR="004E4BC1" w:rsidRDefault="004E4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6"/>
  </w:num>
  <w:num w:numId="19" w16cid:durableId="709962461">
    <w:abstractNumId w:val="16"/>
  </w:num>
  <w:num w:numId="20" w16cid:durableId="2109303273">
    <w:abstractNumId w:val="8"/>
  </w:num>
  <w:num w:numId="21" w16cid:durableId="433331489">
    <w:abstractNumId w:val="3"/>
  </w:num>
  <w:num w:numId="22" w16cid:durableId="235671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345CD"/>
    <w:rsid w:val="00034D8C"/>
    <w:rsid w:val="00040095"/>
    <w:rsid w:val="000418DD"/>
    <w:rsid w:val="00064E7C"/>
    <w:rsid w:val="00065268"/>
    <w:rsid w:val="0007262E"/>
    <w:rsid w:val="00073C9C"/>
    <w:rsid w:val="00075D18"/>
    <w:rsid w:val="00076412"/>
    <w:rsid w:val="00080512"/>
    <w:rsid w:val="00090468"/>
    <w:rsid w:val="00094568"/>
    <w:rsid w:val="000B7BCF"/>
    <w:rsid w:val="000C522B"/>
    <w:rsid w:val="000D14ED"/>
    <w:rsid w:val="000D3DFC"/>
    <w:rsid w:val="000D58AB"/>
    <w:rsid w:val="0011046F"/>
    <w:rsid w:val="001104DC"/>
    <w:rsid w:val="00112F1A"/>
    <w:rsid w:val="00125351"/>
    <w:rsid w:val="0012610D"/>
    <w:rsid w:val="001423FB"/>
    <w:rsid w:val="00144FD3"/>
    <w:rsid w:val="00145075"/>
    <w:rsid w:val="0014781E"/>
    <w:rsid w:val="001617AA"/>
    <w:rsid w:val="00163A64"/>
    <w:rsid w:val="001716F4"/>
    <w:rsid w:val="001741A0"/>
    <w:rsid w:val="00175FA0"/>
    <w:rsid w:val="0018542A"/>
    <w:rsid w:val="00194CD0"/>
    <w:rsid w:val="001B49C9"/>
    <w:rsid w:val="001C23F4"/>
    <w:rsid w:val="001C4F79"/>
    <w:rsid w:val="001C777D"/>
    <w:rsid w:val="001D06CB"/>
    <w:rsid w:val="001E7E99"/>
    <w:rsid w:val="001F168B"/>
    <w:rsid w:val="001F7831"/>
    <w:rsid w:val="00203C65"/>
    <w:rsid w:val="00204045"/>
    <w:rsid w:val="0020712B"/>
    <w:rsid w:val="0021716B"/>
    <w:rsid w:val="00217467"/>
    <w:rsid w:val="0022606D"/>
    <w:rsid w:val="0022727D"/>
    <w:rsid w:val="00227C07"/>
    <w:rsid w:val="00231728"/>
    <w:rsid w:val="00244A05"/>
    <w:rsid w:val="00250404"/>
    <w:rsid w:val="00256B74"/>
    <w:rsid w:val="002610D8"/>
    <w:rsid w:val="002747EC"/>
    <w:rsid w:val="002852B7"/>
    <w:rsid w:val="002855BF"/>
    <w:rsid w:val="00290A7C"/>
    <w:rsid w:val="002B2988"/>
    <w:rsid w:val="002F0D22"/>
    <w:rsid w:val="00311B17"/>
    <w:rsid w:val="00315FA8"/>
    <w:rsid w:val="003172DC"/>
    <w:rsid w:val="00325AE3"/>
    <w:rsid w:val="00326069"/>
    <w:rsid w:val="0035462D"/>
    <w:rsid w:val="0036459E"/>
    <w:rsid w:val="00364B41"/>
    <w:rsid w:val="00365EED"/>
    <w:rsid w:val="00372DF8"/>
    <w:rsid w:val="00383096"/>
    <w:rsid w:val="0039346C"/>
    <w:rsid w:val="003A41EF"/>
    <w:rsid w:val="003A4ED8"/>
    <w:rsid w:val="003B40AD"/>
    <w:rsid w:val="003C3D6F"/>
    <w:rsid w:val="003C4E37"/>
    <w:rsid w:val="003D0FD0"/>
    <w:rsid w:val="003D6B42"/>
    <w:rsid w:val="003D7AAB"/>
    <w:rsid w:val="003E16BE"/>
    <w:rsid w:val="003F4E28"/>
    <w:rsid w:val="003F76B6"/>
    <w:rsid w:val="00400506"/>
    <w:rsid w:val="004006E8"/>
    <w:rsid w:val="00401855"/>
    <w:rsid w:val="00426F1F"/>
    <w:rsid w:val="0044697E"/>
    <w:rsid w:val="00446C3A"/>
    <w:rsid w:val="00457837"/>
    <w:rsid w:val="00465587"/>
    <w:rsid w:val="00477455"/>
    <w:rsid w:val="00483950"/>
    <w:rsid w:val="00483C46"/>
    <w:rsid w:val="004A1F7B"/>
    <w:rsid w:val="004B6435"/>
    <w:rsid w:val="004C44D2"/>
    <w:rsid w:val="004D2B1C"/>
    <w:rsid w:val="004D3578"/>
    <w:rsid w:val="004D380D"/>
    <w:rsid w:val="004E213A"/>
    <w:rsid w:val="004E4BC1"/>
    <w:rsid w:val="004E5344"/>
    <w:rsid w:val="004E7553"/>
    <w:rsid w:val="004F35EB"/>
    <w:rsid w:val="004F4540"/>
    <w:rsid w:val="004F73A7"/>
    <w:rsid w:val="00503171"/>
    <w:rsid w:val="00505C7F"/>
    <w:rsid w:val="00506C28"/>
    <w:rsid w:val="00522310"/>
    <w:rsid w:val="00534448"/>
    <w:rsid w:val="00534DA0"/>
    <w:rsid w:val="00537809"/>
    <w:rsid w:val="00541A65"/>
    <w:rsid w:val="0054235D"/>
    <w:rsid w:val="005432D9"/>
    <w:rsid w:val="00543E6C"/>
    <w:rsid w:val="0056238A"/>
    <w:rsid w:val="00565087"/>
    <w:rsid w:val="0056573F"/>
    <w:rsid w:val="00571279"/>
    <w:rsid w:val="00573250"/>
    <w:rsid w:val="00575FC5"/>
    <w:rsid w:val="00584A02"/>
    <w:rsid w:val="005A0A04"/>
    <w:rsid w:val="005A13AB"/>
    <w:rsid w:val="005A49C6"/>
    <w:rsid w:val="005A5862"/>
    <w:rsid w:val="005A63A1"/>
    <w:rsid w:val="005C0E92"/>
    <w:rsid w:val="005C3803"/>
    <w:rsid w:val="005C766E"/>
    <w:rsid w:val="005C7CD5"/>
    <w:rsid w:val="00611566"/>
    <w:rsid w:val="006355E6"/>
    <w:rsid w:val="00646D99"/>
    <w:rsid w:val="00656910"/>
    <w:rsid w:val="006574C0"/>
    <w:rsid w:val="00670B9D"/>
    <w:rsid w:val="00696821"/>
    <w:rsid w:val="006C66D8"/>
    <w:rsid w:val="006D1E24"/>
    <w:rsid w:val="006D35DE"/>
    <w:rsid w:val="006E1057"/>
    <w:rsid w:val="006E1417"/>
    <w:rsid w:val="006E463C"/>
    <w:rsid w:val="006F596D"/>
    <w:rsid w:val="006F6A2C"/>
    <w:rsid w:val="007069DC"/>
    <w:rsid w:val="00710201"/>
    <w:rsid w:val="00711E5E"/>
    <w:rsid w:val="0071711E"/>
    <w:rsid w:val="0072073A"/>
    <w:rsid w:val="00723B23"/>
    <w:rsid w:val="007342B5"/>
    <w:rsid w:val="00734A5B"/>
    <w:rsid w:val="00736CCD"/>
    <w:rsid w:val="00744E76"/>
    <w:rsid w:val="0074739B"/>
    <w:rsid w:val="00757D40"/>
    <w:rsid w:val="007662B5"/>
    <w:rsid w:val="00781F0F"/>
    <w:rsid w:val="0078727C"/>
    <w:rsid w:val="0079049D"/>
    <w:rsid w:val="00793DC5"/>
    <w:rsid w:val="00796823"/>
    <w:rsid w:val="007A2E55"/>
    <w:rsid w:val="007A6D9F"/>
    <w:rsid w:val="007B18D8"/>
    <w:rsid w:val="007C095F"/>
    <w:rsid w:val="007C2DD0"/>
    <w:rsid w:val="007F2E08"/>
    <w:rsid w:val="008024FA"/>
    <w:rsid w:val="008028A4"/>
    <w:rsid w:val="00813245"/>
    <w:rsid w:val="00840DE0"/>
    <w:rsid w:val="00844F57"/>
    <w:rsid w:val="008473E8"/>
    <w:rsid w:val="00847CD0"/>
    <w:rsid w:val="00851C6E"/>
    <w:rsid w:val="00854E19"/>
    <w:rsid w:val="008607A8"/>
    <w:rsid w:val="0086354A"/>
    <w:rsid w:val="008768CA"/>
    <w:rsid w:val="00877EF9"/>
    <w:rsid w:val="00880559"/>
    <w:rsid w:val="008A665C"/>
    <w:rsid w:val="008B5306"/>
    <w:rsid w:val="008B549E"/>
    <w:rsid w:val="008B54E8"/>
    <w:rsid w:val="008C21AC"/>
    <w:rsid w:val="008C2E2A"/>
    <w:rsid w:val="008C3057"/>
    <w:rsid w:val="008D0C8C"/>
    <w:rsid w:val="008D2E4D"/>
    <w:rsid w:val="008D6D57"/>
    <w:rsid w:val="008E6876"/>
    <w:rsid w:val="008F396F"/>
    <w:rsid w:val="008F3DCD"/>
    <w:rsid w:val="009016AC"/>
    <w:rsid w:val="0090271F"/>
    <w:rsid w:val="00902DB9"/>
    <w:rsid w:val="0090466A"/>
    <w:rsid w:val="00905E5A"/>
    <w:rsid w:val="009076D6"/>
    <w:rsid w:val="00911F55"/>
    <w:rsid w:val="00920EC1"/>
    <w:rsid w:val="00923655"/>
    <w:rsid w:val="009248C6"/>
    <w:rsid w:val="009339CB"/>
    <w:rsid w:val="00935424"/>
    <w:rsid w:val="00936071"/>
    <w:rsid w:val="009376CD"/>
    <w:rsid w:val="00940212"/>
    <w:rsid w:val="00942EC2"/>
    <w:rsid w:val="00944572"/>
    <w:rsid w:val="00961B32"/>
    <w:rsid w:val="00962509"/>
    <w:rsid w:val="009667CC"/>
    <w:rsid w:val="00970DB3"/>
    <w:rsid w:val="00974BB0"/>
    <w:rsid w:val="00975BCD"/>
    <w:rsid w:val="009818A2"/>
    <w:rsid w:val="00981AD1"/>
    <w:rsid w:val="009861A5"/>
    <w:rsid w:val="009928A9"/>
    <w:rsid w:val="009A0AF3"/>
    <w:rsid w:val="009A72B6"/>
    <w:rsid w:val="009B07CD"/>
    <w:rsid w:val="009C19E9"/>
    <w:rsid w:val="009D4729"/>
    <w:rsid w:val="009D74A6"/>
    <w:rsid w:val="009E0E87"/>
    <w:rsid w:val="00A013F5"/>
    <w:rsid w:val="00A10F02"/>
    <w:rsid w:val="00A17176"/>
    <w:rsid w:val="00A204CA"/>
    <w:rsid w:val="00A209D6"/>
    <w:rsid w:val="00A22738"/>
    <w:rsid w:val="00A320DA"/>
    <w:rsid w:val="00A357AD"/>
    <w:rsid w:val="00A36F5F"/>
    <w:rsid w:val="00A430EC"/>
    <w:rsid w:val="00A47CDB"/>
    <w:rsid w:val="00A53724"/>
    <w:rsid w:val="00A54B2B"/>
    <w:rsid w:val="00A703B6"/>
    <w:rsid w:val="00A723E5"/>
    <w:rsid w:val="00A773B2"/>
    <w:rsid w:val="00A82346"/>
    <w:rsid w:val="00A87564"/>
    <w:rsid w:val="00A9671C"/>
    <w:rsid w:val="00AA1553"/>
    <w:rsid w:val="00AD7E7C"/>
    <w:rsid w:val="00AF052C"/>
    <w:rsid w:val="00B05380"/>
    <w:rsid w:val="00B05962"/>
    <w:rsid w:val="00B1009C"/>
    <w:rsid w:val="00B15449"/>
    <w:rsid w:val="00B16C2F"/>
    <w:rsid w:val="00B27303"/>
    <w:rsid w:val="00B3042F"/>
    <w:rsid w:val="00B346EA"/>
    <w:rsid w:val="00B4373C"/>
    <w:rsid w:val="00B47FD1"/>
    <w:rsid w:val="00B516BB"/>
    <w:rsid w:val="00B5751D"/>
    <w:rsid w:val="00B669E9"/>
    <w:rsid w:val="00B7538C"/>
    <w:rsid w:val="00B84DB2"/>
    <w:rsid w:val="00B859D3"/>
    <w:rsid w:val="00B94C2C"/>
    <w:rsid w:val="00BB5B47"/>
    <w:rsid w:val="00BB716A"/>
    <w:rsid w:val="00BC3555"/>
    <w:rsid w:val="00C07241"/>
    <w:rsid w:val="00C12997"/>
    <w:rsid w:val="00C12B51"/>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4C7B"/>
    <w:rsid w:val="00CD58FE"/>
    <w:rsid w:val="00D05D71"/>
    <w:rsid w:val="00D33BE3"/>
    <w:rsid w:val="00D3792D"/>
    <w:rsid w:val="00D54820"/>
    <w:rsid w:val="00D55E47"/>
    <w:rsid w:val="00D6138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05528"/>
    <w:rsid w:val="00E32055"/>
    <w:rsid w:val="00E42A2B"/>
    <w:rsid w:val="00E46C08"/>
    <w:rsid w:val="00E471CF"/>
    <w:rsid w:val="00E62835"/>
    <w:rsid w:val="00E6480E"/>
    <w:rsid w:val="00E77645"/>
    <w:rsid w:val="00E82E19"/>
    <w:rsid w:val="00E83697"/>
    <w:rsid w:val="00E859B6"/>
    <w:rsid w:val="00E862B3"/>
    <w:rsid w:val="00EA66C9"/>
    <w:rsid w:val="00EB5D32"/>
    <w:rsid w:val="00EC34CB"/>
    <w:rsid w:val="00EC4A25"/>
    <w:rsid w:val="00EC663E"/>
    <w:rsid w:val="00ED1C74"/>
    <w:rsid w:val="00EF612C"/>
    <w:rsid w:val="00F025A2"/>
    <w:rsid w:val="00F025CC"/>
    <w:rsid w:val="00F036E9"/>
    <w:rsid w:val="00F07388"/>
    <w:rsid w:val="00F2026E"/>
    <w:rsid w:val="00F2210A"/>
    <w:rsid w:val="00F30650"/>
    <w:rsid w:val="00F31372"/>
    <w:rsid w:val="00F37743"/>
    <w:rsid w:val="00F40C2F"/>
    <w:rsid w:val="00F42493"/>
    <w:rsid w:val="00F54A3D"/>
    <w:rsid w:val="00F54CB0"/>
    <w:rsid w:val="00F579CD"/>
    <w:rsid w:val="00F653B8"/>
    <w:rsid w:val="00F71B89"/>
    <w:rsid w:val="00F7290D"/>
    <w:rsid w:val="00F7353C"/>
    <w:rsid w:val="00F76F8F"/>
    <w:rsid w:val="00F81093"/>
    <w:rsid w:val="00F83CEF"/>
    <w:rsid w:val="00F87048"/>
    <w:rsid w:val="00F87257"/>
    <w:rsid w:val="00F941DF"/>
    <w:rsid w:val="00FA1266"/>
    <w:rsid w:val="00FA439B"/>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E463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534448"/>
    <w:tblPr/>
  </w:style>
  <w:style w:type="paragraph" w:styleId="Revision">
    <w:name w:val="Revision"/>
    <w:hidden/>
    <w:uiPriority w:val="99"/>
    <w:semiHidden/>
    <w:rsid w:val="00851C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RBI5PAMIO524-1616901215-61380</_dlc_DocId>
    <_dlc_DocIdUrl xmlns="71c5aaf6-e6ce-465b-b873-5148d2a4c105">
      <Url>https://nokia.sharepoint.com/sites/gxp/_layouts/15/DocIdRedir.aspx?ID=RBI5PAMIO524-1616901215-61380</Url>
      <Description>RBI5PAMIO524-1616901215-61380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EA41C56-44C0-4A32-B0D1-9DBDF948D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purl.org/dc/elements/1.1/"/>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177</TotalTime>
  <Pages>6</Pages>
  <Words>2649</Words>
  <Characters>14380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210</cp:revision>
  <dcterms:created xsi:type="dcterms:W3CDTF">2016-08-12T13:53:00Z</dcterms:created>
  <dcterms:modified xsi:type="dcterms:W3CDTF">2025-11-07T06:55:00Z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9d7d0699-5094-412d-94b9-d0f03f47fe82</vt:lpwstr>
  </property>
  <property fmtid="{D5CDD505-2E9C-101B-9397-08002B2CF9AE}" pid="5" name="docLang">
    <vt:lpwstr>en</vt:lpwstr>
  </property>
</Properties>
</file>